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F25D3" w14:textId="2439D2B0" w:rsidR="004A2BDC" w:rsidRDefault="004A2BDC" w:rsidP="00566309">
      <w:pPr>
        <w:adjustRightInd w:val="0"/>
        <w:snapToGrid w:val="0"/>
        <w:spacing w:line="360" w:lineRule="auto"/>
        <w:jc w:val="center"/>
        <w:rPr>
          <w:rFonts w:ascii="华文中宋" w:eastAsia="华文中宋" w:hAnsi="华文中宋"/>
          <w:b/>
          <w:sz w:val="32"/>
          <w:szCs w:val="32"/>
        </w:rPr>
      </w:pPr>
      <w:r w:rsidRPr="00DB7BFE">
        <w:rPr>
          <w:rFonts w:ascii="华文中宋" w:eastAsia="华文中宋" w:hAnsi="华文中宋" w:hint="eastAsia"/>
          <w:b/>
          <w:sz w:val="32"/>
          <w:szCs w:val="32"/>
        </w:rPr>
        <w:t>北京大学生命科学学院</w:t>
      </w:r>
      <w:r w:rsidR="00DD5275">
        <w:rPr>
          <w:rFonts w:ascii="华文中宋" w:eastAsia="华文中宋" w:hAnsi="华文中宋" w:hint="eastAsia"/>
          <w:b/>
          <w:sz w:val="32"/>
          <w:szCs w:val="32"/>
        </w:rPr>
        <w:t>研究</w:t>
      </w:r>
      <w:r w:rsidR="00D85C16" w:rsidRPr="00DB7BFE">
        <w:rPr>
          <w:rFonts w:ascii="华文中宋" w:eastAsia="华文中宋" w:hAnsi="华文中宋" w:hint="eastAsia"/>
          <w:b/>
          <w:sz w:val="32"/>
          <w:szCs w:val="32"/>
        </w:rPr>
        <w:t>生</w:t>
      </w:r>
      <w:r w:rsidR="000E2A66">
        <w:rPr>
          <w:rFonts w:ascii="华文中宋" w:eastAsia="华文中宋" w:hAnsi="华文中宋" w:hint="eastAsia"/>
          <w:b/>
          <w:sz w:val="32"/>
          <w:szCs w:val="32"/>
        </w:rPr>
        <w:t>学生素质综合测评</w:t>
      </w:r>
      <w:r w:rsidRPr="00DB7BFE">
        <w:rPr>
          <w:rFonts w:ascii="华文中宋" w:eastAsia="华文中宋" w:hAnsi="华文中宋" w:hint="eastAsia"/>
          <w:b/>
          <w:sz w:val="32"/>
          <w:szCs w:val="32"/>
        </w:rPr>
        <w:t>实施细则</w:t>
      </w:r>
    </w:p>
    <w:p w14:paraId="14AAE7B2" w14:textId="77777777" w:rsidR="00226FE3" w:rsidRPr="00226FE3" w:rsidRDefault="00AF46C0" w:rsidP="00566309">
      <w:pPr>
        <w:adjustRightInd w:val="0"/>
        <w:snapToGrid w:val="0"/>
        <w:spacing w:line="360" w:lineRule="auto"/>
        <w:jc w:val="center"/>
        <w:rPr>
          <w:rFonts w:ascii="华文中宋" w:eastAsia="华文中宋" w:hAnsi="华文中宋"/>
          <w:b/>
          <w:sz w:val="32"/>
          <w:szCs w:val="32"/>
        </w:rPr>
      </w:pPr>
      <w:r>
        <w:rPr>
          <w:rFonts w:ascii="华文中宋" w:eastAsia="华文中宋" w:hAnsi="华文中宋" w:hint="eastAsia"/>
          <w:b/>
          <w:sz w:val="32"/>
          <w:szCs w:val="32"/>
        </w:rPr>
        <w:t>（修订案</w:t>
      </w:r>
      <w:r w:rsidR="00226FE3">
        <w:rPr>
          <w:rFonts w:ascii="华文中宋" w:eastAsia="华文中宋" w:hAnsi="华文中宋"/>
          <w:b/>
          <w:sz w:val="32"/>
          <w:szCs w:val="32"/>
        </w:rPr>
        <w:t>）</w:t>
      </w:r>
    </w:p>
    <w:p w14:paraId="7B875B8C" w14:textId="77777777" w:rsidR="004A2BDC" w:rsidRPr="00DB7BFE" w:rsidRDefault="004A2BDC" w:rsidP="00566309">
      <w:pPr>
        <w:adjustRightInd w:val="0"/>
        <w:snapToGrid w:val="0"/>
        <w:spacing w:line="360" w:lineRule="auto"/>
        <w:ind w:firstLineChars="200" w:firstLine="480"/>
        <w:rPr>
          <w:sz w:val="24"/>
        </w:rPr>
      </w:pPr>
    </w:p>
    <w:p w14:paraId="6FF983DA" w14:textId="77777777" w:rsidR="000E2A66" w:rsidRPr="00160A66" w:rsidRDefault="000E2A66" w:rsidP="000E2A66">
      <w:pPr>
        <w:spacing w:line="360" w:lineRule="auto"/>
        <w:jc w:val="center"/>
        <w:rPr>
          <w:rFonts w:asciiTheme="minorEastAsia" w:hAnsiTheme="minorEastAsia"/>
          <w:b/>
          <w:sz w:val="24"/>
        </w:rPr>
      </w:pPr>
      <w:r w:rsidRPr="00160A66">
        <w:rPr>
          <w:rFonts w:asciiTheme="minorEastAsia" w:hAnsiTheme="minorEastAsia" w:hint="eastAsia"/>
          <w:b/>
          <w:sz w:val="24"/>
        </w:rPr>
        <w:t>第一章 总  则</w:t>
      </w:r>
    </w:p>
    <w:p w14:paraId="52442FD1" w14:textId="77777777" w:rsidR="000E2A66" w:rsidRPr="00160A66" w:rsidRDefault="000E2A66" w:rsidP="000E2A66">
      <w:pPr>
        <w:spacing w:line="360" w:lineRule="auto"/>
        <w:ind w:firstLineChars="200" w:firstLine="482"/>
        <w:rPr>
          <w:rFonts w:asciiTheme="minorEastAsia" w:hAnsiTheme="minorEastAsia"/>
          <w:b/>
          <w:sz w:val="24"/>
        </w:rPr>
      </w:pPr>
      <w:r w:rsidRPr="00160A66">
        <w:rPr>
          <w:rFonts w:asciiTheme="minorEastAsia" w:hAnsiTheme="minorEastAsia" w:hint="eastAsia"/>
          <w:b/>
          <w:sz w:val="24"/>
        </w:rPr>
        <w:t>第一条</w:t>
      </w:r>
      <w:r w:rsidRPr="00160A66">
        <w:rPr>
          <w:rFonts w:asciiTheme="minorEastAsia" w:hAnsiTheme="minorEastAsia" w:hint="eastAsia"/>
          <w:sz w:val="24"/>
        </w:rPr>
        <w:t xml:space="preserve">  为有效开展生命科学学院学生素质综合测评工作，依据《北京大学学生素质综合测评办法》，结合生命科学学院学生实际情况，制定本细则。</w:t>
      </w:r>
    </w:p>
    <w:p w14:paraId="1CEB34E0" w14:textId="047E4066" w:rsidR="000E2A66" w:rsidRPr="00160A66" w:rsidRDefault="000E2A66" w:rsidP="00B355D1">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第二条</w:t>
      </w:r>
      <w:r w:rsidRPr="00160A66">
        <w:rPr>
          <w:rFonts w:asciiTheme="minorEastAsia" w:hAnsiTheme="minorEastAsia" w:hint="eastAsia"/>
          <w:sz w:val="24"/>
        </w:rPr>
        <w:t xml:space="preserve">  学生素质综合测评是北京大学生命科学学院学生教育和管理工作中的一项重要内容，</w:t>
      </w:r>
      <w:r w:rsidR="00B355D1" w:rsidRPr="00160A66">
        <w:rPr>
          <w:rFonts w:asciiTheme="minorEastAsia" w:hAnsiTheme="minorEastAsia" w:hint="eastAsia"/>
          <w:sz w:val="24"/>
        </w:rPr>
        <w:t>旨在以学生发展为中心，通过树立目标、明确导向，推动学生自我教育、自我管理、自我服务，总结阶段性成长历程，促进学生全面发展和健康成长成才。</w:t>
      </w:r>
    </w:p>
    <w:p w14:paraId="065847F3" w14:textId="36C48EE3"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第三条</w:t>
      </w:r>
      <w:r w:rsidRPr="00160A66">
        <w:rPr>
          <w:rFonts w:asciiTheme="minorEastAsia" w:hAnsiTheme="minorEastAsia" w:hint="eastAsia"/>
          <w:sz w:val="24"/>
        </w:rPr>
        <w:t xml:space="preserve">  凡在生命科学学院正式注册</w:t>
      </w:r>
      <w:r w:rsidR="00B355D1" w:rsidRPr="00160A66">
        <w:rPr>
          <w:rFonts w:asciiTheme="minorEastAsia" w:hAnsiTheme="minorEastAsia" w:hint="eastAsia"/>
          <w:sz w:val="24"/>
        </w:rPr>
        <w:t>的</w:t>
      </w:r>
      <w:r w:rsidRPr="00160A66">
        <w:rPr>
          <w:rFonts w:asciiTheme="minorEastAsia" w:hAnsiTheme="minorEastAsia" w:hint="eastAsia"/>
          <w:sz w:val="24"/>
        </w:rPr>
        <w:t>全日制</w:t>
      </w:r>
      <w:r w:rsidR="00DD5275">
        <w:rPr>
          <w:rFonts w:asciiTheme="minorEastAsia" w:hAnsiTheme="minorEastAsia" w:hint="eastAsia"/>
          <w:sz w:val="24"/>
        </w:rPr>
        <w:t>研究生</w:t>
      </w:r>
      <w:r w:rsidRPr="00160A66">
        <w:rPr>
          <w:rFonts w:asciiTheme="minorEastAsia" w:hAnsiTheme="minorEastAsia" w:hint="eastAsia"/>
          <w:sz w:val="24"/>
        </w:rPr>
        <w:t>均应依据本细则参与测评，其中入学第一年的学生、上一学年因病、因事休学或停学6个月以上（含）、上一学年出国6个月以上（含）的学生除外。</w:t>
      </w:r>
    </w:p>
    <w:p w14:paraId="03CCEF33" w14:textId="03FE0BCA"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第四条</w:t>
      </w:r>
      <w:r w:rsidRPr="00160A66">
        <w:rPr>
          <w:rFonts w:asciiTheme="minorEastAsia" w:hAnsiTheme="minorEastAsia" w:hint="eastAsia"/>
          <w:sz w:val="24"/>
        </w:rPr>
        <w:t xml:space="preserve">  学生素质综合测评结果作为每学年奖励评比、奖学金评审的主要依据。原则上获得奖励、奖学金的同学，其素质综合测评结果应为优秀或</w:t>
      </w:r>
      <w:r w:rsidR="009D1C11" w:rsidRPr="00160A66">
        <w:rPr>
          <w:rFonts w:asciiTheme="minorEastAsia" w:hAnsiTheme="minorEastAsia" w:hint="eastAsia"/>
          <w:sz w:val="24"/>
        </w:rPr>
        <w:t>合格</w:t>
      </w:r>
      <w:r w:rsidRPr="00160A66">
        <w:rPr>
          <w:rFonts w:asciiTheme="minorEastAsia" w:hAnsiTheme="minorEastAsia" w:hint="eastAsia"/>
          <w:sz w:val="24"/>
        </w:rPr>
        <w:t>。</w:t>
      </w:r>
    </w:p>
    <w:p w14:paraId="68013AA9" w14:textId="77777777" w:rsidR="000E2A66" w:rsidRPr="00160A66" w:rsidRDefault="000E2A66" w:rsidP="000E2A66">
      <w:pPr>
        <w:spacing w:line="360" w:lineRule="auto"/>
        <w:jc w:val="center"/>
        <w:rPr>
          <w:rFonts w:asciiTheme="minorEastAsia" w:hAnsiTheme="minorEastAsia"/>
          <w:b/>
          <w:sz w:val="24"/>
        </w:rPr>
      </w:pPr>
      <w:r w:rsidRPr="00160A66">
        <w:rPr>
          <w:rFonts w:asciiTheme="minorEastAsia" w:hAnsiTheme="minorEastAsia" w:hint="eastAsia"/>
          <w:b/>
          <w:sz w:val="24"/>
        </w:rPr>
        <w:t>第二章 测评内容</w:t>
      </w:r>
    </w:p>
    <w:p w14:paraId="12345C02" w14:textId="51E4D6CB"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第五条  </w:t>
      </w:r>
      <w:r w:rsidRPr="00160A66">
        <w:rPr>
          <w:rFonts w:asciiTheme="minorEastAsia" w:hAnsiTheme="minorEastAsia" w:hint="eastAsia"/>
          <w:sz w:val="24"/>
        </w:rPr>
        <w:t>学生素质综合测评内容</w:t>
      </w:r>
      <w:r w:rsidR="00D12BB2" w:rsidRPr="00160A66">
        <w:rPr>
          <w:rFonts w:asciiTheme="minorEastAsia" w:hAnsiTheme="minorEastAsia" w:hint="eastAsia"/>
          <w:sz w:val="24"/>
        </w:rPr>
        <w:t>分为</w:t>
      </w:r>
      <w:r w:rsidRPr="00160A66">
        <w:rPr>
          <w:rFonts w:asciiTheme="minorEastAsia" w:hAnsiTheme="minorEastAsia" w:hint="eastAsia"/>
          <w:sz w:val="24"/>
        </w:rPr>
        <w:t>三</w:t>
      </w:r>
      <w:r w:rsidR="00D12BB2" w:rsidRPr="00160A66">
        <w:rPr>
          <w:rFonts w:asciiTheme="minorEastAsia" w:hAnsiTheme="minorEastAsia" w:hint="eastAsia"/>
          <w:sz w:val="24"/>
        </w:rPr>
        <w:t>个</w:t>
      </w:r>
      <w:r w:rsidR="006B7B1F" w:rsidRPr="00160A66">
        <w:rPr>
          <w:rFonts w:asciiTheme="minorEastAsia" w:hAnsiTheme="minorEastAsia" w:hint="eastAsia"/>
          <w:sz w:val="24"/>
        </w:rPr>
        <w:t>部分</w:t>
      </w:r>
      <w:r w:rsidRPr="00160A66">
        <w:rPr>
          <w:rFonts w:asciiTheme="minorEastAsia" w:hAnsiTheme="minorEastAsia" w:hint="eastAsia"/>
          <w:sz w:val="24"/>
        </w:rPr>
        <w:t>：</w:t>
      </w:r>
      <w:r w:rsidR="00D12BB2" w:rsidRPr="00160A66">
        <w:rPr>
          <w:rFonts w:asciiTheme="minorEastAsia" w:hAnsiTheme="minorEastAsia" w:hint="eastAsia"/>
          <w:sz w:val="24"/>
        </w:rPr>
        <w:t>综合类</w:t>
      </w:r>
      <w:r w:rsidRPr="00160A66">
        <w:rPr>
          <w:rFonts w:asciiTheme="minorEastAsia" w:hAnsiTheme="minorEastAsia" w:hint="eastAsia"/>
          <w:sz w:val="24"/>
        </w:rPr>
        <w:t>、</w:t>
      </w:r>
      <w:r w:rsidR="00D12BB2" w:rsidRPr="00160A66">
        <w:rPr>
          <w:rFonts w:asciiTheme="minorEastAsia" w:hAnsiTheme="minorEastAsia" w:hint="eastAsia"/>
          <w:sz w:val="24"/>
        </w:rPr>
        <w:t>学术科研类</w:t>
      </w:r>
      <w:r w:rsidRPr="00160A66">
        <w:rPr>
          <w:rFonts w:asciiTheme="minorEastAsia" w:hAnsiTheme="minorEastAsia" w:hint="eastAsia"/>
          <w:sz w:val="24"/>
        </w:rPr>
        <w:t>和</w:t>
      </w:r>
      <w:r w:rsidR="00D12BB2" w:rsidRPr="00160A66">
        <w:rPr>
          <w:rFonts w:asciiTheme="minorEastAsia" w:hAnsiTheme="minorEastAsia" w:hint="eastAsia"/>
          <w:sz w:val="24"/>
        </w:rPr>
        <w:t>第二课堂类</w:t>
      </w:r>
      <w:r w:rsidRPr="00160A66">
        <w:rPr>
          <w:rFonts w:asciiTheme="minorEastAsia" w:hAnsiTheme="minorEastAsia" w:hint="eastAsia"/>
          <w:sz w:val="24"/>
        </w:rPr>
        <w:t>。</w:t>
      </w:r>
    </w:p>
    <w:p w14:paraId="6B891F2B" w14:textId="77777777" w:rsidR="00354EF4" w:rsidRPr="00160A66" w:rsidRDefault="00354EF4" w:rsidP="00354EF4">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第六条 </w:t>
      </w:r>
      <w:r w:rsidRPr="00160A66">
        <w:rPr>
          <w:rFonts w:asciiTheme="minorEastAsia" w:hAnsiTheme="minorEastAsia" w:hint="eastAsia"/>
          <w:sz w:val="24"/>
        </w:rPr>
        <w:t>素质综合测评最终结果为优秀、合格或不合格。其中，测评结果为优秀的比例不超过测评基本组织单位人数的20%。</w:t>
      </w:r>
    </w:p>
    <w:p w14:paraId="5310FD71" w14:textId="6871A20B" w:rsidR="00354EF4" w:rsidRPr="00160A66" w:rsidRDefault="00354EF4" w:rsidP="00160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第七条</w:t>
      </w:r>
      <w:r w:rsidRPr="00160A66">
        <w:rPr>
          <w:rFonts w:asciiTheme="minorEastAsia" w:hAnsiTheme="minorEastAsia" w:hint="eastAsia"/>
          <w:sz w:val="24"/>
        </w:rPr>
        <w:t xml:space="preserve"> 综合类测评不合格或学术科研类测评不合格者，其素质综合测评不合格。</w:t>
      </w:r>
    </w:p>
    <w:p w14:paraId="7BA7AD4B" w14:textId="33BEE382" w:rsidR="006B7B1F" w:rsidRPr="00160A66" w:rsidRDefault="006B7B1F" w:rsidP="006B7B1F">
      <w:pPr>
        <w:spacing w:line="360" w:lineRule="auto"/>
        <w:jc w:val="center"/>
        <w:rPr>
          <w:rFonts w:asciiTheme="minorEastAsia" w:hAnsiTheme="minorEastAsia"/>
          <w:b/>
          <w:sz w:val="24"/>
        </w:rPr>
      </w:pPr>
      <w:r w:rsidRPr="00160A66">
        <w:rPr>
          <w:rFonts w:asciiTheme="minorEastAsia" w:hAnsiTheme="minorEastAsia" w:hint="eastAsia"/>
          <w:b/>
          <w:sz w:val="24"/>
        </w:rPr>
        <w:t>（一） 综合类测评</w:t>
      </w:r>
    </w:p>
    <w:p w14:paraId="6AB00643" w14:textId="4F28AC62"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第八条 </w:t>
      </w:r>
      <w:r w:rsidRPr="00160A66">
        <w:rPr>
          <w:rFonts w:asciiTheme="minorEastAsia" w:hAnsiTheme="minorEastAsia" w:hint="eastAsia"/>
          <w:sz w:val="24"/>
        </w:rPr>
        <w:t>综合类测评包括思想政治、行为规范、学习态度和身心健康四个方面，具体内容为：</w:t>
      </w:r>
    </w:p>
    <w:p w14:paraId="7DED2774"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b/>
          <w:sz w:val="24"/>
        </w:rPr>
        <w:t>1．思想政治</w:t>
      </w:r>
    </w:p>
    <w:p w14:paraId="0E0F9BA8"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（1）拥护中国共产党领导，认真学习贯彻党的基本理论、基本路线、基本方略，坚定中国特色社会主义道路自信、理论自信、制度自信、文化自信；</w:t>
      </w:r>
    </w:p>
    <w:p w14:paraId="07D34218"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（2）热爱社会主义祖国，弘扬中华民族精神，自觉维护国家利益和民族团</w:t>
      </w:r>
      <w:r w:rsidRPr="00160A66">
        <w:rPr>
          <w:rFonts w:asciiTheme="minorEastAsia" w:hAnsiTheme="minorEastAsia" w:hint="eastAsia"/>
          <w:sz w:val="24"/>
        </w:rPr>
        <w:lastRenderedPageBreak/>
        <w:t>结，自觉践行社会主义核心价值观，增强社会责任感；</w:t>
      </w:r>
    </w:p>
    <w:p w14:paraId="4E9B3FD3"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（3）关心集体，团队协作精神强，积极参加学校、院系、班级等组织的集体活动。</w:t>
      </w:r>
    </w:p>
    <w:p w14:paraId="34EC68D4" w14:textId="7777777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2．行为规范</w:t>
      </w:r>
    </w:p>
    <w:p w14:paraId="6C7E6B6C"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（1）法治观念强，遵守宪法、法律、法规；</w:t>
      </w:r>
    </w:p>
    <w:p w14:paraId="48EC0957"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（2）提高个人修养，增强网络素养，具有良好的行为习惯；</w:t>
      </w:r>
    </w:p>
    <w:p w14:paraId="222F393B"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（3）遵守《</w:t>
      </w:r>
      <w:r w:rsidRPr="00160A66">
        <w:rPr>
          <w:rFonts w:asciiTheme="minorEastAsia" w:hAnsiTheme="minorEastAsia"/>
          <w:sz w:val="24"/>
        </w:rPr>
        <w:t>高等学校学生行为准则</w:t>
      </w:r>
      <w:r w:rsidRPr="00160A66">
        <w:rPr>
          <w:rFonts w:asciiTheme="minorEastAsia" w:hAnsiTheme="minorEastAsia" w:hint="eastAsia"/>
          <w:sz w:val="24"/>
        </w:rPr>
        <w:t>》《</w:t>
      </w:r>
      <w:r w:rsidRPr="00160A66">
        <w:rPr>
          <w:rFonts w:asciiTheme="minorEastAsia" w:hAnsiTheme="minorEastAsia"/>
          <w:sz w:val="24"/>
        </w:rPr>
        <w:t>首都大学生文明公约</w:t>
      </w:r>
      <w:r w:rsidRPr="00160A66">
        <w:rPr>
          <w:rFonts w:asciiTheme="minorEastAsia" w:hAnsiTheme="minorEastAsia" w:hint="eastAsia"/>
          <w:sz w:val="24"/>
        </w:rPr>
        <w:t>》《北京大学章程》及学校制定的各项规章制度。</w:t>
      </w:r>
    </w:p>
    <w:p w14:paraId="08B3521F" w14:textId="7777777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3．学习态度</w:t>
      </w:r>
    </w:p>
    <w:p w14:paraId="62621FE3"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（1）坚持勤奋、严谨、求实、创新的优良学风，求真学问，练真本领；</w:t>
      </w:r>
    </w:p>
    <w:p w14:paraId="696E433F" w14:textId="77777777" w:rsidR="006B7B1F" w:rsidRPr="00160A66"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（2）刻苦学习，勇于探索，努力掌握现代科学文化知识和专业技能；</w:t>
      </w:r>
    </w:p>
    <w:p w14:paraId="4616A46C"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（3）遵守考试与学习纪律、学术规范，坚守学术道德，维护学术诚信。</w:t>
      </w:r>
    </w:p>
    <w:p w14:paraId="6DAEA995" w14:textId="77777777" w:rsidR="006B7B1F" w:rsidRPr="00160A66" w:rsidRDefault="006B7B1F" w:rsidP="006B7B1F">
      <w:pPr>
        <w:spacing w:line="360" w:lineRule="auto"/>
        <w:ind w:firstLineChars="200" w:firstLine="482"/>
        <w:rPr>
          <w:rFonts w:asciiTheme="minorEastAsia" w:hAnsiTheme="minorEastAsia"/>
          <w:b/>
          <w:sz w:val="24"/>
        </w:rPr>
      </w:pPr>
      <w:r w:rsidRPr="00160A66">
        <w:rPr>
          <w:rFonts w:asciiTheme="minorEastAsia" w:hAnsiTheme="minorEastAsia" w:hint="eastAsia"/>
          <w:b/>
          <w:sz w:val="24"/>
        </w:rPr>
        <w:t>4．身心健康</w:t>
      </w:r>
    </w:p>
    <w:p w14:paraId="60ACBDFA"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（1）保持良好的生活状态和精神面貌，提高审美情趣；</w:t>
      </w:r>
    </w:p>
    <w:p w14:paraId="5E00FB9B"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 xml:space="preserve">（2）注重心理品质建设，努力增强情绪控制力、挫折耐受力和社会适应能力，人际关系和谐； </w:t>
      </w:r>
    </w:p>
    <w:p w14:paraId="66C156B4" w14:textId="77777777" w:rsidR="006B7B1F" w:rsidRPr="00160A66" w:rsidRDefault="006B7B1F" w:rsidP="006B7B1F">
      <w:pPr>
        <w:spacing w:line="360" w:lineRule="auto"/>
        <w:ind w:firstLineChars="200" w:firstLine="480"/>
        <w:rPr>
          <w:rFonts w:asciiTheme="minorEastAsia" w:hAnsiTheme="minorEastAsia"/>
          <w:b/>
          <w:sz w:val="24"/>
        </w:rPr>
      </w:pPr>
      <w:r w:rsidRPr="00160A66">
        <w:rPr>
          <w:rFonts w:asciiTheme="minorEastAsia" w:hAnsiTheme="minorEastAsia" w:hint="eastAsia"/>
          <w:sz w:val="24"/>
        </w:rPr>
        <w:t>（3）积极参加体育锻炼，完成体育达标要求。</w:t>
      </w:r>
    </w:p>
    <w:p w14:paraId="222818BA" w14:textId="417A2299"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第九条</w:t>
      </w:r>
      <w:r w:rsidRPr="00160A66">
        <w:rPr>
          <w:rFonts w:asciiTheme="minorEastAsia" w:hAnsiTheme="minorEastAsia" w:hint="eastAsia"/>
          <w:sz w:val="24"/>
        </w:rPr>
        <w:t xml:space="preserve"> 在上一学年受到学校纪律处分的，其综合类测评不合格。</w:t>
      </w:r>
    </w:p>
    <w:p w14:paraId="7749492B" w14:textId="4CBC4DEC" w:rsidR="006B7B1F" w:rsidRPr="00160A66" w:rsidRDefault="006B7B1F" w:rsidP="006B7B1F">
      <w:pPr>
        <w:spacing w:line="360" w:lineRule="auto"/>
        <w:jc w:val="center"/>
        <w:rPr>
          <w:rFonts w:asciiTheme="minorEastAsia" w:hAnsiTheme="minorEastAsia"/>
          <w:b/>
          <w:sz w:val="24"/>
        </w:rPr>
      </w:pPr>
      <w:r w:rsidRPr="00160A66">
        <w:rPr>
          <w:rFonts w:asciiTheme="minorEastAsia" w:hAnsiTheme="minorEastAsia" w:hint="eastAsia"/>
          <w:b/>
          <w:sz w:val="24"/>
        </w:rPr>
        <w:t>（二）学术</w:t>
      </w:r>
      <w:r w:rsidR="003636CF" w:rsidRPr="00160A66">
        <w:rPr>
          <w:rFonts w:asciiTheme="minorEastAsia" w:hAnsiTheme="minorEastAsia" w:hint="eastAsia"/>
          <w:b/>
          <w:sz w:val="24"/>
        </w:rPr>
        <w:t>科研类</w:t>
      </w:r>
      <w:r w:rsidRPr="00160A66">
        <w:rPr>
          <w:rFonts w:asciiTheme="minorEastAsia" w:hAnsiTheme="minorEastAsia" w:hint="eastAsia"/>
          <w:b/>
          <w:sz w:val="24"/>
        </w:rPr>
        <w:t>测评</w:t>
      </w:r>
    </w:p>
    <w:p w14:paraId="51890043" w14:textId="03760366"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b/>
          <w:sz w:val="24"/>
        </w:rPr>
        <w:t>第十条</w:t>
      </w:r>
      <w:r w:rsidRPr="00160A66">
        <w:rPr>
          <w:rFonts w:asciiTheme="minorEastAsia" w:hAnsiTheme="minorEastAsia" w:hint="eastAsia"/>
          <w:sz w:val="24"/>
        </w:rPr>
        <w:t xml:space="preserve"> </w:t>
      </w:r>
      <w:r w:rsidR="003636CF" w:rsidRPr="00160A66">
        <w:rPr>
          <w:rFonts w:asciiTheme="minorEastAsia" w:hAnsiTheme="minorEastAsia" w:hint="eastAsia"/>
          <w:sz w:val="24"/>
        </w:rPr>
        <w:t>学术科研类</w:t>
      </w:r>
      <w:r w:rsidRPr="00160A66">
        <w:rPr>
          <w:rFonts w:asciiTheme="minorEastAsia" w:hAnsiTheme="minorEastAsia" w:hint="eastAsia"/>
          <w:sz w:val="24"/>
        </w:rPr>
        <w:t>测评包括学业成绩和学术科研两部分。学业成绩指上一学年学生的课程成绩；学术科研指学生发表学术论文、出版学术著作、参与课题研究、获得科技发明专利、在学术竞赛中获得名次或通过其他方式取得学术科研成果。</w:t>
      </w:r>
    </w:p>
    <w:p w14:paraId="0FDBFE1B" w14:textId="7322774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第十一条</w:t>
      </w:r>
      <w:r w:rsidRPr="00160A66">
        <w:rPr>
          <w:rFonts w:asciiTheme="minorEastAsia" w:hAnsiTheme="minorEastAsia"/>
          <w:b/>
          <w:sz w:val="24"/>
        </w:rPr>
        <w:t xml:space="preserve"> </w:t>
      </w:r>
      <w:r w:rsidRPr="00160A66">
        <w:rPr>
          <w:rFonts w:asciiTheme="minorEastAsia" w:hAnsiTheme="minorEastAsia" w:hint="eastAsia"/>
          <w:sz w:val="24"/>
        </w:rPr>
        <w:t>本科生</w:t>
      </w:r>
      <w:r w:rsidR="00F701F8">
        <w:rPr>
          <w:rFonts w:asciiTheme="minorEastAsia" w:hAnsiTheme="minorEastAsia" w:hint="eastAsia"/>
          <w:sz w:val="24"/>
        </w:rPr>
        <w:t>学术科研类</w:t>
      </w:r>
      <w:r w:rsidRPr="00160A66">
        <w:rPr>
          <w:rFonts w:asciiTheme="minorEastAsia" w:hAnsiTheme="minorEastAsia" w:hint="eastAsia"/>
          <w:sz w:val="24"/>
        </w:rPr>
        <w:t>测评应以学业成绩部分为主，综合考虑本科生科研、学术竞赛等学术活动；研究生</w:t>
      </w:r>
      <w:r w:rsidR="00F701F8">
        <w:rPr>
          <w:rFonts w:asciiTheme="minorEastAsia" w:hAnsiTheme="minorEastAsia" w:hint="eastAsia"/>
          <w:sz w:val="24"/>
        </w:rPr>
        <w:t>学术科研类</w:t>
      </w:r>
      <w:r w:rsidRPr="00160A66">
        <w:rPr>
          <w:rFonts w:asciiTheme="minorEastAsia" w:hAnsiTheme="minorEastAsia" w:hint="eastAsia"/>
          <w:sz w:val="24"/>
        </w:rPr>
        <w:t>测评以学术科研为主。</w:t>
      </w:r>
    </w:p>
    <w:p w14:paraId="05B01DA4" w14:textId="6256D43C"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第十二条 </w:t>
      </w:r>
      <w:r w:rsidRPr="00160A66">
        <w:rPr>
          <w:rFonts w:asciiTheme="minorEastAsia" w:hAnsiTheme="minorEastAsia" w:hint="eastAsia"/>
          <w:sz w:val="24"/>
        </w:rPr>
        <w:t>在上一学年出现两门必修课成绩不及格的，其</w:t>
      </w:r>
      <w:r w:rsidR="003636CF" w:rsidRPr="00160A66">
        <w:rPr>
          <w:rFonts w:asciiTheme="minorEastAsia" w:hAnsiTheme="minorEastAsia" w:hint="eastAsia"/>
          <w:sz w:val="24"/>
        </w:rPr>
        <w:t>学术科研类</w:t>
      </w:r>
      <w:r w:rsidRPr="00160A66">
        <w:rPr>
          <w:rFonts w:asciiTheme="minorEastAsia" w:hAnsiTheme="minorEastAsia" w:hint="eastAsia"/>
          <w:sz w:val="24"/>
        </w:rPr>
        <w:t>测评不合格。</w:t>
      </w:r>
    </w:p>
    <w:p w14:paraId="506DC929" w14:textId="61F899BA" w:rsidR="006B7B1F" w:rsidRPr="00160A66" w:rsidRDefault="006B7B1F" w:rsidP="006B7B1F">
      <w:pPr>
        <w:spacing w:line="360" w:lineRule="auto"/>
        <w:jc w:val="center"/>
        <w:rPr>
          <w:rFonts w:asciiTheme="minorEastAsia" w:hAnsiTheme="minorEastAsia"/>
          <w:sz w:val="24"/>
        </w:rPr>
      </w:pPr>
      <w:r w:rsidRPr="00160A66">
        <w:rPr>
          <w:rFonts w:asciiTheme="minorEastAsia" w:hAnsiTheme="minorEastAsia" w:hint="eastAsia"/>
          <w:b/>
          <w:sz w:val="24"/>
        </w:rPr>
        <w:t xml:space="preserve">（三） </w:t>
      </w:r>
      <w:r w:rsidR="00476D94">
        <w:rPr>
          <w:rFonts w:asciiTheme="minorEastAsia" w:hAnsiTheme="minorEastAsia" w:hint="eastAsia"/>
          <w:b/>
          <w:sz w:val="24"/>
        </w:rPr>
        <w:t>第二课堂类</w:t>
      </w:r>
      <w:r w:rsidRPr="00160A66">
        <w:rPr>
          <w:rFonts w:asciiTheme="minorEastAsia" w:hAnsiTheme="minorEastAsia" w:hint="eastAsia"/>
          <w:b/>
          <w:sz w:val="24"/>
        </w:rPr>
        <w:t>测评</w:t>
      </w:r>
    </w:p>
    <w:p w14:paraId="1ECB06A8" w14:textId="3BE85E15"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第十三条</w:t>
      </w:r>
      <w:r w:rsidRPr="00160A66">
        <w:rPr>
          <w:rFonts w:asciiTheme="minorEastAsia" w:hAnsiTheme="minorEastAsia" w:hint="eastAsia"/>
          <w:sz w:val="24"/>
        </w:rPr>
        <w:t xml:space="preserve"> </w:t>
      </w:r>
      <w:r w:rsidR="00476D94">
        <w:rPr>
          <w:rFonts w:asciiTheme="minorEastAsia" w:hAnsiTheme="minorEastAsia" w:hint="eastAsia"/>
          <w:sz w:val="24"/>
        </w:rPr>
        <w:t>第二课堂类</w:t>
      </w:r>
      <w:r w:rsidRPr="00160A66">
        <w:rPr>
          <w:rFonts w:asciiTheme="minorEastAsia" w:hAnsiTheme="minorEastAsia" w:hint="eastAsia"/>
          <w:sz w:val="24"/>
        </w:rPr>
        <w:t>测评包括社会工作</w:t>
      </w:r>
      <w:bookmarkStart w:id="0" w:name="_GoBack"/>
      <w:bookmarkEnd w:id="0"/>
      <w:r w:rsidRPr="00160A66">
        <w:rPr>
          <w:rFonts w:asciiTheme="minorEastAsia" w:hAnsiTheme="minorEastAsia" w:hint="eastAsia"/>
          <w:sz w:val="24"/>
        </w:rPr>
        <w:t>和实践活动等方面，具体内容为：</w:t>
      </w:r>
    </w:p>
    <w:p w14:paraId="6DCB2FEC" w14:textId="77777777" w:rsidR="006B7B1F" w:rsidRPr="00160A66" w:rsidRDefault="006B7B1F" w:rsidP="006B7B1F">
      <w:pPr>
        <w:spacing w:line="360" w:lineRule="auto"/>
        <w:ind w:firstLineChars="200" w:firstLine="482"/>
        <w:rPr>
          <w:rFonts w:asciiTheme="minorEastAsia" w:hAnsiTheme="minorEastAsia"/>
          <w:sz w:val="24"/>
        </w:rPr>
      </w:pPr>
      <w:r w:rsidRPr="00160A66">
        <w:rPr>
          <w:rFonts w:asciiTheme="minorEastAsia" w:hAnsiTheme="minorEastAsia" w:hint="eastAsia"/>
          <w:b/>
          <w:sz w:val="24"/>
        </w:rPr>
        <w:t>1．社会工作</w:t>
      </w:r>
    </w:p>
    <w:p w14:paraId="26FA6939"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sz w:val="24"/>
        </w:rPr>
        <w:t>在学校和院系团学组织、党团支部、班级、学生社团中担任学生干部的，在职能部门担任学生助理的,时间在一学期（含）以上并积极履行工作职责；</w:t>
      </w:r>
    </w:p>
    <w:p w14:paraId="6FA3662D" w14:textId="77777777" w:rsidR="006B7B1F" w:rsidRPr="00160A66" w:rsidRDefault="006B7B1F" w:rsidP="006B7B1F">
      <w:pPr>
        <w:spacing w:line="360" w:lineRule="auto"/>
        <w:ind w:firstLine="480"/>
        <w:rPr>
          <w:rFonts w:asciiTheme="minorEastAsia" w:hAnsiTheme="minorEastAsia"/>
          <w:sz w:val="24"/>
        </w:rPr>
      </w:pPr>
      <w:r w:rsidRPr="00160A66">
        <w:rPr>
          <w:rFonts w:asciiTheme="minorEastAsia" w:hAnsiTheme="minorEastAsia" w:hint="eastAsia"/>
          <w:b/>
          <w:sz w:val="24"/>
        </w:rPr>
        <w:t>2．实践活动</w:t>
      </w:r>
    </w:p>
    <w:p w14:paraId="6A93CE92" w14:textId="02DA7A76" w:rsidR="006B7B1F" w:rsidRDefault="006B7B1F" w:rsidP="006B7B1F">
      <w:pPr>
        <w:spacing w:line="360" w:lineRule="auto"/>
        <w:ind w:firstLineChars="200" w:firstLine="480"/>
        <w:rPr>
          <w:rFonts w:asciiTheme="minorEastAsia" w:hAnsiTheme="minorEastAsia"/>
          <w:sz w:val="24"/>
        </w:rPr>
      </w:pPr>
      <w:r w:rsidRPr="00160A66">
        <w:rPr>
          <w:rFonts w:asciiTheme="minorEastAsia" w:hAnsiTheme="minorEastAsia" w:hint="eastAsia"/>
          <w:sz w:val="24"/>
        </w:rPr>
        <w:t>积极参加社会实践、志愿服务、公益活动、文体竞赛、创新创业活动等，并在活动中表现突出、取得成绩、获得表彰或产生良好社会影响。</w:t>
      </w:r>
    </w:p>
    <w:p w14:paraId="1298B10D" w14:textId="3E4216C1" w:rsidR="008147C6" w:rsidRPr="008147C6" w:rsidRDefault="008147C6" w:rsidP="008147C6">
      <w:pPr>
        <w:spacing w:line="360" w:lineRule="auto"/>
        <w:jc w:val="center"/>
        <w:rPr>
          <w:rFonts w:ascii="宋体" w:hAnsi="宋体"/>
          <w:b/>
          <w:sz w:val="28"/>
          <w:szCs w:val="28"/>
        </w:rPr>
      </w:pPr>
      <w:r>
        <w:rPr>
          <w:rFonts w:ascii="宋体" w:hAnsi="宋体" w:hint="eastAsia"/>
          <w:b/>
          <w:sz w:val="28"/>
          <w:szCs w:val="28"/>
        </w:rPr>
        <w:t xml:space="preserve">第三章 </w:t>
      </w:r>
      <w:r w:rsidRPr="001D5CB9">
        <w:rPr>
          <w:rFonts w:ascii="宋体" w:hAnsi="宋体" w:hint="eastAsia"/>
          <w:b/>
          <w:sz w:val="28"/>
          <w:szCs w:val="28"/>
        </w:rPr>
        <w:t>测评机构与测评程序</w:t>
      </w:r>
    </w:p>
    <w:p w14:paraId="40047F98" w14:textId="348A2CC9" w:rsidR="00160A66" w:rsidRPr="00160A66" w:rsidRDefault="000E2A66" w:rsidP="00160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第十四条</w:t>
      </w:r>
      <w:r w:rsidRPr="00160A66">
        <w:rPr>
          <w:rFonts w:asciiTheme="minorEastAsia" w:hAnsiTheme="minorEastAsia" w:hint="eastAsia"/>
          <w:sz w:val="24"/>
        </w:rPr>
        <w:t xml:space="preserve">  </w:t>
      </w:r>
      <w:r w:rsidR="00160A66" w:rsidRPr="00160A66">
        <w:rPr>
          <w:rFonts w:asciiTheme="minorEastAsia" w:hAnsiTheme="minorEastAsia" w:hint="eastAsia"/>
          <w:sz w:val="24"/>
        </w:rPr>
        <w:t>学院成立学生素质综合测评工作小组（以下简称工作小组），负责本院系学生素质综合测评工作。组长由院系党政主要负责人担任，成员包括专任教师代表、班主任或辅导员代表、学生代表。</w:t>
      </w:r>
    </w:p>
    <w:p w14:paraId="687C53BD" w14:textId="6E85EFDD" w:rsidR="000E2A66" w:rsidRDefault="000E2A66" w:rsidP="00160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 xml:space="preserve">第十五条  </w:t>
      </w:r>
      <w:r w:rsidR="00160A66" w:rsidRPr="00160A66">
        <w:rPr>
          <w:rFonts w:asciiTheme="minorEastAsia" w:hAnsiTheme="minorEastAsia" w:hint="eastAsia"/>
          <w:sz w:val="24"/>
        </w:rPr>
        <w:t>基本素质测评按照“学生个人年度总结-班级师生民主评议-</w:t>
      </w:r>
      <w:r w:rsidR="00844443">
        <w:rPr>
          <w:rFonts w:asciiTheme="minorEastAsia" w:hAnsiTheme="minorEastAsia" w:hint="eastAsia"/>
          <w:sz w:val="24"/>
        </w:rPr>
        <w:t>导师评价推荐-</w:t>
      </w:r>
      <w:r w:rsidR="00476D94">
        <w:rPr>
          <w:rFonts w:asciiTheme="minorEastAsia" w:hAnsiTheme="minorEastAsia" w:hint="eastAsia"/>
          <w:sz w:val="24"/>
        </w:rPr>
        <w:t>专业内初评推荐</w:t>
      </w:r>
      <w:r w:rsidR="00160A66" w:rsidRPr="00160A66">
        <w:rPr>
          <w:rFonts w:asciiTheme="minorEastAsia" w:hAnsiTheme="minorEastAsia" w:hint="eastAsia"/>
          <w:sz w:val="24"/>
        </w:rPr>
        <w:t>-专家委员会评定”程序进行。</w:t>
      </w:r>
    </w:p>
    <w:p w14:paraId="73618DFA" w14:textId="4CF71077" w:rsidR="008147C6" w:rsidRPr="008147C6" w:rsidRDefault="008147C6" w:rsidP="008147C6">
      <w:pPr>
        <w:spacing w:beforeLines="100" w:before="312" w:afterLines="100" w:after="312" w:line="160" w:lineRule="exact"/>
        <w:jc w:val="center"/>
        <w:rPr>
          <w:rFonts w:ascii="宋体" w:hAnsi="宋体"/>
          <w:b/>
          <w:sz w:val="28"/>
          <w:szCs w:val="28"/>
        </w:rPr>
      </w:pPr>
      <w:r>
        <w:rPr>
          <w:rFonts w:ascii="宋体" w:hAnsi="宋体" w:hint="eastAsia"/>
          <w:b/>
          <w:sz w:val="28"/>
          <w:szCs w:val="28"/>
        </w:rPr>
        <w:t xml:space="preserve">第四章 </w:t>
      </w:r>
      <w:r w:rsidRPr="00473BDC">
        <w:rPr>
          <w:rFonts w:ascii="宋体" w:hAnsi="宋体" w:hint="eastAsia"/>
          <w:b/>
          <w:sz w:val="28"/>
          <w:szCs w:val="28"/>
        </w:rPr>
        <w:t>附</w:t>
      </w:r>
      <w:r w:rsidRPr="00071032">
        <w:rPr>
          <w:rFonts w:ascii="宋体" w:hAnsi="宋体" w:hint="eastAsia"/>
          <w:b/>
          <w:sz w:val="28"/>
          <w:szCs w:val="28"/>
        </w:rPr>
        <w:t>则</w:t>
      </w:r>
    </w:p>
    <w:p w14:paraId="384F3510" w14:textId="5AA381BC"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w:t>
      </w:r>
      <w:r w:rsidR="00160A66" w:rsidRPr="00160A66">
        <w:rPr>
          <w:rFonts w:asciiTheme="minorEastAsia" w:hAnsiTheme="minorEastAsia" w:hint="eastAsia"/>
          <w:b/>
          <w:sz w:val="24"/>
        </w:rPr>
        <w:t>十六</w:t>
      </w:r>
      <w:r w:rsidRPr="00160A66">
        <w:rPr>
          <w:rFonts w:asciiTheme="minorEastAsia" w:hAnsiTheme="minorEastAsia" w:hint="eastAsia"/>
          <w:b/>
          <w:sz w:val="24"/>
        </w:rPr>
        <w:t xml:space="preserve">条  </w:t>
      </w:r>
      <w:r w:rsidRPr="00160A66">
        <w:rPr>
          <w:rFonts w:asciiTheme="minorEastAsia" w:hAnsiTheme="minorEastAsia" w:hint="eastAsia"/>
          <w:sz w:val="24"/>
        </w:rPr>
        <w:t>生命科学学院学生工作办公室对本细则保有最终解释权。</w:t>
      </w:r>
    </w:p>
    <w:p w14:paraId="51B382AD" w14:textId="7959D871" w:rsidR="000E2A66" w:rsidRPr="00160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w:t>
      </w:r>
      <w:r w:rsidR="00160A66" w:rsidRPr="00160A66">
        <w:rPr>
          <w:rFonts w:asciiTheme="minorEastAsia" w:hAnsiTheme="minorEastAsia" w:hint="eastAsia"/>
          <w:b/>
          <w:sz w:val="24"/>
        </w:rPr>
        <w:t>十七</w:t>
      </w:r>
      <w:r w:rsidRPr="00160A66">
        <w:rPr>
          <w:rFonts w:asciiTheme="minorEastAsia" w:hAnsiTheme="minorEastAsia" w:hint="eastAsia"/>
          <w:b/>
          <w:sz w:val="24"/>
        </w:rPr>
        <w:t>条</w:t>
      </w:r>
      <w:r w:rsidRPr="00160A66">
        <w:rPr>
          <w:rFonts w:asciiTheme="minorEastAsia" w:hAnsiTheme="minorEastAsia" w:hint="eastAsia"/>
          <w:sz w:val="24"/>
        </w:rPr>
        <w:t xml:space="preserve">  如有本细则</w:t>
      </w:r>
      <w:r w:rsidRPr="00160A66">
        <w:rPr>
          <w:rFonts w:asciiTheme="minorEastAsia" w:hAnsiTheme="minorEastAsia"/>
          <w:sz w:val="24"/>
        </w:rPr>
        <w:t>规定之外的情况发生，</w:t>
      </w:r>
      <w:r w:rsidRPr="00160A66">
        <w:rPr>
          <w:rFonts w:asciiTheme="minorEastAsia" w:hAnsiTheme="minorEastAsia" w:hint="eastAsia"/>
          <w:sz w:val="24"/>
        </w:rPr>
        <w:t>生命科学学院学生工作办公室有权根据具体情况</w:t>
      </w:r>
      <w:r w:rsidRPr="00160A66">
        <w:rPr>
          <w:rFonts w:asciiTheme="minorEastAsia" w:hAnsiTheme="minorEastAsia"/>
          <w:sz w:val="24"/>
        </w:rPr>
        <w:t>酌情处理</w:t>
      </w:r>
      <w:r w:rsidRPr="00160A66">
        <w:rPr>
          <w:rFonts w:asciiTheme="minorEastAsia" w:hAnsiTheme="minorEastAsia" w:hint="eastAsia"/>
          <w:sz w:val="24"/>
        </w:rPr>
        <w:t>后</w:t>
      </w:r>
      <w:r w:rsidRPr="00160A66">
        <w:rPr>
          <w:rFonts w:asciiTheme="minorEastAsia" w:hAnsiTheme="minorEastAsia"/>
          <w:sz w:val="24"/>
        </w:rPr>
        <w:t>加入</w:t>
      </w:r>
      <w:r w:rsidRPr="00160A66">
        <w:rPr>
          <w:rFonts w:asciiTheme="minorEastAsia" w:hAnsiTheme="minorEastAsia" w:hint="eastAsia"/>
          <w:sz w:val="24"/>
        </w:rPr>
        <w:t>细则</w:t>
      </w:r>
      <w:r w:rsidRPr="00160A66">
        <w:rPr>
          <w:rFonts w:asciiTheme="minorEastAsia" w:hAnsiTheme="minorEastAsia"/>
          <w:sz w:val="24"/>
        </w:rPr>
        <w:t>规定中</w:t>
      </w:r>
      <w:r w:rsidRPr="00160A66">
        <w:rPr>
          <w:rFonts w:asciiTheme="minorEastAsia" w:hAnsiTheme="minorEastAsia" w:hint="eastAsia"/>
          <w:sz w:val="24"/>
        </w:rPr>
        <w:t>。</w:t>
      </w:r>
    </w:p>
    <w:p w14:paraId="6EA8F4D8" w14:textId="4BC7BBF6" w:rsidR="000E2A66" w:rsidRDefault="000E2A66" w:rsidP="000E2A66">
      <w:pPr>
        <w:spacing w:line="360" w:lineRule="auto"/>
        <w:ind w:firstLineChars="200" w:firstLine="482"/>
        <w:rPr>
          <w:rFonts w:asciiTheme="minorEastAsia" w:hAnsiTheme="minorEastAsia"/>
          <w:sz w:val="24"/>
        </w:rPr>
      </w:pPr>
      <w:r w:rsidRPr="00160A66">
        <w:rPr>
          <w:rFonts w:asciiTheme="minorEastAsia" w:hAnsiTheme="minorEastAsia" w:hint="eastAsia"/>
          <w:b/>
          <w:sz w:val="24"/>
        </w:rPr>
        <w:t>第</w:t>
      </w:r>
      <w:r w:rsidR="00160A66" w:rsidRPr="00160A66">
        <w:rPr>
          <w:rFonts w:asciiTheme="minorEastAsia" w:hAnsiTheme="minorEastAsia" w:hint="eastAsia"/>
          <w:b/>
          <w:sz w:val="24"/>
        </w:rPr>
        <w:t>十八</w:t>
      </w:r>
      <w:r w:rsidRPr="00160A66">
        <w:rPr>
          <w:rFonts w:asciiTheme="minorEastAsia" w:hAnsiTheme="minorEastAsia" w:hint="eastAsia"/>
          <w:b/>
          <w:sz w:val="24"/>
        </w:rPr>
        <w:t xml:space="preserve">条  </w:t>
      </w:r>
      <w:r w:rsidRPr="00160A66">
        <w:rPr>
          <w:rFonts w:asciiTheme="minorEastAsia" w:hAnsiTheme="minorEastAsia" w:hint="eastAsia"/>
          <w:sz w:val="24"/>
        </w:rPr>
        <w:t>本细则自发布之日起在全院范围内施行。</w:t>
      </w:r>
    </w:p>
    <w:p w14:paraId="4882B232" w14:textId="77777777" w:rsidR="00C27ABF" w:rsidRPr="00160A66" w:rsidRDefault="00C27ABF" w:rsidP="000E2A66">
      <w:pPr>
        <w:spacing w:line="360" w:lineRule="auto"/>
        <w:ind w:firstLineChars="200" w:firstLine="480"/>
        <w:rPr>
          <w:rFonts w:asciiTheme="minorEastAsia" w:hAnsiTheme="minorEastAsia"/>
          <w:sz w:val="24"/>
        </w:rPr>
      </w:pPr>
    </w:p>
    <w:p w14:paraId="62C6060B" w14:textId="3361618C" w:rsidR="000E2A66" w:rsidRDefault="000E2A66" w:rsidP="000E2A66">
      <w:pPr>
        <w:spacing w:line="360" w:lineRule="auto"/>
        <w:ind w:firstLineChars="200" w:firstLine="482"/>
        <w:jc w:val="right"/>
        <w:rPr>
          <w:rFonts w:asciiTheme="minorEastAsia" w:hAnsiTheme="minorEastAsia"/>
          <w:b/>
          <w:sz w:val="24"/>
        </w:rPr>
      </w:pPr>
      <w:r w:rsidRPr="00160A66">
        <w:rPr>
          <w:rFonts w:asciiTheme="minorEastAsia" w:hAnsiTheme="minorEastAsia" w:hint="eastAsia"/>
          <w:b/>
          <w:sz w:val="24"/>
        </w:rPr>
        <w:t>生命科学学院学生工作办公室</w:t>
      </w:r>
    </w:p>
    <w:p w14:paraId="39E8021D" w14:textId="3B2BD968" w:rsidR="00C27ABF" w:rsidRPr="00160A66" w:rsidRDefault="00C27ABF" w:rsidP="000E2A66">
      <w:pPr>
        <w:spacing w:line="360" w:lineRule="auto"/>
        <w:ind w:firstLineChars="200" w:firstLine="482"/>
        <w:jc w:val="right"/>
        <w:rPr>
          <w:rFonts w:asciiTheme="minorEastAsia" w:hAnsiTheme="minorEastAsia"/>
          <w:b/>
          <w:sz w:val="24"/>
        </w:rPr>
      </w:pPr>
      <w:r>
        <w:rPr>
          <w:rFonts w:asciiTheme="minorEastAsia" w:hAnsiTheme="minorEastAsia" w:hint="eastAsia"/>
          <w:b/>
          <w:sz w:val="24"/>
        </w:rPr>
        <w:t>二〇二二年九月</w:t>
      </w:r>
    </w:p>
    <w:p w14:paraId="5212738B" w14:textId="77777777" w:rsidR="000E2A66" w:rsidRDefault="000E2A66">
      <w:pPr>
        <w:widowControl/>
        <w:jc w:val="left"/>
        <w:rPr>
          <w:rFonts w:ascii="华文中宋" w:eastAsia="华文中宋" w:hAnsi="华文中宋"/>
          <w:b/>
          <w:sz w:val="32"/>
          <w:szCs w:val="32"/>
        </w:rPr>
      </w:pPr>
      <w:r>
        <w:rPr>
          <w:rFonts w:ascii="华文中宋" w:eastAsia="华文中宋" w:hAnsi="华文中宋"/>
          <w:b/>
          <w:sz w:val="32"/>
          <w:szCs w:val="32"/>
        </w:rPr>
        <w:br w:type="page"/>
      </w:r>
    </w:p>
    <w:p w14:paraId="54C2D066" w14:textId="6B47D446" w:rsidR="000E2A66" w:rsidRDefault="000E2A66" w:rsidP="000E2A66">
      <w:pPr>
        <w:adjustRightInd w:val="0"/>
        <w:snapToGrid w:val="0"/>
        <w:spacing w:line="360" w:lineRule="auto"/>
        <w:jc w:val="center"/>
        <w:rPr>
          <w:rFonts w:ascii="华文中宋" w:eastAsia="华文中宋" w:hAnsi="华文中宋"/>
          <w:b/>
          <w:sz w:val="32"/>
          <w:szCs w:val="32"/>
        </w:rPr>
      </w:pPr>
      <w:r w:rsidRPr="00DB7BFE">
        <w:rPr>
          <w:rFonts w:ascii="华文中宋" w:eastAsia="华文中宋" w:hAnsi="华文中宋" w:hint="eastAsia"/>
          <w:b/>
          <w:sz w:val="32"/>
          <w:szCs w:val="32"/>
        </w:rPr>
        <w:t>北京大学生命科学学院</w:t>
      </w:r>
      <w:r w:rsidR="00DD5275">
        <w:rPr>
          <w:rFonts w:ascii="华文中宋" w:eastAsia="华文中宋" w:hAnsi="华文中宋" w:hint="eastAsia"/>
          <w:b/>
          <w:sz w:val="32"/>
          <w:szCs w:val="32"/>
        </w:rPr>
        <w:t>研究生</w:t>
      </w:r>
      <w:r w:rsidRPr="00DB7BFE">
        <w:rPr>
          <w:rFonts w:ascii="华文中宋" w:eastAsia="华文中宋" w:hAnsi="华文中宋" w:hint="eastAsia"/>
          <w:b/>
          <w:sz w:val="32"/>
          <w:szCs w:val="32"/>
        </w:rPr>
        <w:t>奖励、奖学金评审实施细则</w:t>
      </w:r>
    </w:p>
    <w:p w14:paraId="50C1C507" w14:textId="77777777" w:rsidR="000E2A66" w:rsidRPr="00226FE3" w:rsidRDefault="000E2A66" w:rsidP="000E2A66">
      <w:pPr>
        <w:adjustRightInd w:val="0"/>
        <w:snapToGrid w:val="0"/>
        <w:spacing w:line="360" w:lineRule="auto"/>
        <w:jc w:val="center"/>
        <w:rPr>
          <w:rFonts w:ascii="华文中宋" w:eastAsia="华文中宋" w:hAnsi="华文中宋"/>
          <w:b/>
          <w:sz w:val="32"/>
          <w:szCs w:val="32"/>
        </w:rPr>
      </w:pPr>
      <w:r>
        <w:rPr>
          <w:rFonts w:ascii="华文中宋" w:eastAsia="华文中宋" w:hAnsi="华文中宋" w:hint="eastAsia"/>
          <w:b/>
          <w:sz w:val="32"/>
          <w:szCs w:val="32"/>
        </w:rPr>
        <w:t>（修订案</w:t>
      </w:r>
      <w:r>
        <w:rPr>
          <w:rFonts w:ascii="华文中宋" w:eastAsia="华文中宋" w:hAnsi="华文中宋"/>
          <w:b/>
          <w:sz w:val="32"/>
          <w:szCs w:val="32"/>
        </w:rPr>
        <w:t>）</w:t>
      </w:r>
    </w:p>
    <w:p w14:paraId="34B06D91" w14:textId="77777777" w:rsidR="000E2A66" w:rsidRPr="00DB7BFE" w:rsidRDefault="000E2A66" w:rsidP="000E2A66">
      <w:pPr>
        <w:adjustRightInd w:val="0"/>
        <w:snapToGrid w:val="0"/>
        <w:spacing w:line="360" w:lineRule="auto"/>
        <w:ind w:firstLineChars="200" w:firstLine="480"/>
        <w:rPr>
          <w:sz w:val="24"/>
        </w:rPr>
      </w:pPr>
    </w:p>
    <w:p w14:paraId="6F682D36"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总则</w:t>
      </w:r>
    </w:p>
    <w:p w14:paraId="0A9B7325" w14:textId="5789328A"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为促进学生德、智、体</w:t>
      </w:r>
      <w:r w:rsidR="00844443">
        <w:rPr>
          <w:rFonts w:hint="eastAsia"/>
          <w:sz w:val="24"/>
        </w:rPr>
        <w:t>、美、劳</w:t>
      </w:r>
      <w:r w:rsidRPr="00DB7BFE">
        <w:rPr>
          <w:rFonts w:hint="eastAsia"/>
          <w:sz w:val="24"/>
        </w:rPr>
        <w:t>全面发展，培养高素质创新型人才，为进一步规范我院奖励、奖学金评审工作，根据《北京大学学生奖励条例》、《北京大学学生奖学金评审条例》和《北京大学学生素质综合测评试行办法》的有关规定，结合我院实际，制定本细则。</w:t>
      </w:r>
    </w:p>
    <w:p w14:paraId="089D161B"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本细则所指奖励、奖学金为北京大学校级奖励、奖学金，</w:t>
      </w:r>
      <w:r w:rsidRPr="00DB7BFE">
        <w:rPr>
          <w:sz w:val="24"/>
        </w:rPr>
        <w:t>和院级奖学金</w:t>
      </w:r>
      <w:r w:rsidRPr="00DB7BFE">
        <w:rPr>
          <w:rFonts w:hint="eastAsia"/>
          <w:sz w:val="24"/>
        </w:rPr>
        <w:t>。</w:t>
      </w:r>
    </w:p>
    <w:p w14:paraId="0D65BE1D" w14:textId="77777777" w:rsidR="000E2A66" w:rsidRPr="00DB7BFE" w:rsidRDefault="000E2A66" w:rsidP="000E2A66">
      <w:pPr>
        <w:adjustRightInd w:val="0"/>
        <w:snapToGrid w:val="0"/>
        <w:spacing w:line="360" w:lineRule="auto"/>
        <w:ind w:firstLineChars="200" w:firstLine="480"/>
        <w:rPr>
          <w:sz w:val="24"/>
        </w:rPr>
      </w:pPr>
      <w:r w:rsidRPr="00DB7BFE">
        <w:rPr>
          <w:rFonts w:hint="eastAsia"/>
          <w:sz w:val="24"/>
        </w:rPr>
        <w:t>校级</w:t>
      </w:r>
      <w:r>
        <w:rPr>
          <w:rFonts w:hint="eastAsia"/>
          <w:sz w:val="24"/>
        </w:rPr>
        <w:t>奖励包括三好学生标兵、三好学生、</w:t>
      </w:r>
      <w:r w:rsidRPr="00DB7BFE">
        <w:rPr>
          <w:rFonts w:hint="eastAsia"/>
          <w:sz w:val="24"/>
        </w:rPr>
        <w:t>优秀学生干部</w:t>
      </w:r>
      <w:r>
        <w:rPr>
          <w:rFonts w:hint="eastAsia"/>
          <w:sz w:val="24"/>
        </w:rPr>
        <w:t>标兵、</w:t>
      </w:r>
      <w:r>
        <w:rPr>
          <w:sz w:val="24"/>
        </w:rPr>
        <w:t>优秀学生干部</w:t>
      </w:r>
      <w:r w:rsidRPr="00DB7BFE">
        <w:rPr>
          <w:rFonts w:hint="eastAsia"/>
          <w:sz w:val="24"/>
        </w:rPr>
        <w:t>和学院推荐</w:t>
      </w:r>
      <w:r w:rsidRPr="00DB7BFE">
        <w:rPr>
          <w:sz w:val="24"/>
        </w:rPr>
        <w:t>评审的</w:t>
      </w:r>
      <w:r w:rsidRPr="00DB7BFE">
        <w:rPr>
          <w:rFonts w:hint="eastAsia"/>
          <w:sz w:val="24"/>
        </w:rPr>
        <w:t>单项奖（学习优秀奖、</w:t>
      </w:r>
      <w:r w:rsidRPr="00DB7BFE">
        <w:rPr>
          <w:sz w:val="24"/>
        </w:rPr>
        <w:t>优秀科研奖、</w:t>
      </w:r>
      <w:r>
        <w:rPr>
          <w:rFonts w:hint="eastAsia"/>
          <w:sz w:val="24"/>
        </w:rPr>
        <w:t>优秀品德奖、</w:t>
      </w:r>
      <w:r w:rsidRPr="00DB7BFE">
        <w:rPr>
          <w:rFonts w:hint="eastAsia"/>
          <w:sz w:val="24"/>
        </w:rPr>
        <w:t>社会工作奖、</w:t>
      </w:r>
      <w:r>
        <w:rPr>
          <w:sz w:val="24"/>
        </w:rPr>
        <w:t>实践公益奖</w:t>
      </w:r>
      <w:r>
        <w:rPr>
          <w:rFonts w:hint="eastAsia"/>
          <w:sz w:val="24"/>
        </w:rPr>
        <w:t>、</w:t>
      </w:r>
      <w:r>
        <w:rPr>
          <w:sz w:val="24"/>
        </w:rPr>
        <w:t>五四体育</w:t>
      </w:r>
      <w:r>
        <w:rPr>
          <w:rFonts w:hint="eastAsia"/>
          <w:sz w:val="24"/>
        </w:rPr>
        <w:t>奖</w:t>
      </w:r>
      <w:r>
        <w:rPr>
          <w:sz w:val="24"/>
        </w:rPr>
        <w:t>、红楼艺术奖</w:t>
      </w:r>
      <w:r w:rsidRPr="00DB7BFE">
        <w:rPr>
          <w:rFonts w:hint="eastAsia"/>
          <w:sz w:val="24"/>
        </w:rPr>
        <w:t>），名额由学校统一分配。校级</w:t>
      </w:r>
      <w:r w:rsidRPr="00DB7BFE">
        <w:rPr>
          <w:sz w:val="24"/>
        </w:rPr>
        <w:t>奖励还包括</w:t>
      </w:r>
      <w:r>
        <w:rPr>
          <w:rFonts w:hint="eastAsia"/>
          <w:sz w:val="24"/>
        </w:rPr>
        <w:t>学术</w:t>
      </w:r>
      <w:r w:rsidRPr="00DB7BFE">
        <w:rPr>
          <w:sz w:val="24"/>
        </w:rPr>
        <w:t>创新奖，</w:t>
      </w:r>
      <w:r>
        <w:rPr>
          <w:rFonts w:hint="eastAsia"/>
          <w:sz w:val="24"/>
        </w:rPr>
        <w:t>由学术评审委员会</w:t>
      </w:r>
      <w:r w:rsidRPr="00DB7BFE">
        <w:rPr>
          <w:sz w:val="24"/>
        </w:rPr>
        <w:t>统一评审。</w:t>
      </w:r>
    </w:p>
    <w:p w14:paraId="133B09C6" w14:textId="77777777" w:rsidR="000E2A66" w:rsidRPr="00DB7BFE" w:rsidRDefault="000E2A66" w:rsidP="000E2A66">
      <w:pPr>
        <w:adjustRightInd w:val="0"/>
        <w:snapToGrid w:val="0"/>
        <w:spacing w:line="360" w:lineRule="auto"/>
        <w:ind w:firstLineChars="200" w:firstLine="480"/>
        <w:rPr>
          <w:sz w:val="24"/>
        </w:rPr>
      </w:pPr>
      <w:r w:rsidRPr="00DB7BFE">
        <w:rPr>
          <w:rFonts w:hint="eastAsia"/>
          <w:sz w:val="24"/>
        </w:rPr>
        <w:t>奖学金包括学校分配</w:t>
      </w:r>
      <w:r>
        <w:rPr>
          <w:rFonts w:hint="eastAsia"/>
          <w:sz w:val="24"/>
        </w:rPr>
        <w:t>下达</w:t>
      </w:r>
      <w:r w:rsidRPr="00DB7BFE">
        <w:rPr>
          <w:rFonts w:hint="eastAsia"/>
          <w:sz w:val="24"/>
        </w:rPr>
        <w:t>及学院</w:t>
      </w:r>
      <w:r w:rsidRPr="00DB7BFE">
        <w:rPr>
          <w:sz w:val="24"/>
        </w:rPr>
        <w:t>设立</w:t>
      </w:r>
      <w:r w:rsidRPr="00DB7BFE">
        <w:rPr>
          <w:rFonts w:hint="eastAsia"/>
          <w:sz w:val="24"/>
        </w:rPr>
        <w:t>的各项奖学金，但不包括新生奖学金、专项奖学金，以及临时</w:t>
      </w:r>
      <w:r>
        <w:rPr>
          <w:rFonts w:hint="eastAsia"/>
          <w:sz w:val="24"/>
        </w:rPr>
        <w:t>性</w:t>
      </w:r>
      <w:r w:rsidRPr="00DB7BFE">
        <w:rPr>
          <w:rFonts w:hint="eastAsia"/>
          <w:sz w:val="24"/>
        </w:rPr>
        <w:t>奖学金。</w:t>
      </w:r>
    </w:p>
    <w:p w14:paraId="5AF29CFC" w14:textId="77777777" w:rsidR="000E2A66" w:rsidRPr="00DB7BFE" w:rsidRDefault="000E2A66" w:rsidP="000E2A66">
      <w:pPr>
        <w:adjustRightInd w:val="0"/>
        <w:snapToGrid w:val="0"/>
        <w:spacing w:line="360" w:lineRule="auto"/>
        <w:ind w:firstLineChars="200" w:firstLine="480"/>
        <w:rPr>
          <w:sz w:val="24"/>
        </w:rPr>
      </w:pPr>
      <w:r w:rsidRPr="00DB7BFE">
        <w:rPr>
          <w:rFonts w:hint="eastAsia"/>
          <w:sz w:val="24"/>
        </w:rPr>
        <w:t>其他奖励、奖学金参照执行。</w:t>
      </w:r>
    </w:p>
    <w:p w14:paraId="287D6842" w14:textId="741A46A2"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本细则适用于在我院正式注册并正常参加学习活动的全日制</w:t>
      </w:r>
      <w:r w:rsidR="00DD5275">
        <w:rPr>
          <w:rFonts w:hint="eastAsia"/>
          <w:sz w:val="24"/>
        </w:rPr>
        <w:t>研究生</w:t>
      </w:r>
      <w:r w:rsidRPr="00DB7BFE">
        <w:rPr>
          <w:rFonts w:hint="eastAsia"/>
          <w:sz w:val="24"/>
        </w:rPr>
        <w:t>。</w:t>
      </w:r>
    </w:p>
    <w:p w14:paraId="6E15775A"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奖励、奖学金评审遵循公开、公平、公正的原则。</w:t>
      </w:r>
    </w:p>
    <w:p w14:paraId="4890AD8F" w14:textId="77777777" w:rsidR="000E2A66" w:rsidRPr="00DB7BFE" w:rsidRDefault="000E2A66" w:rsidP="000E2A66">
      <w:pPr>
        <w:adjustRightInd w:val="0"/>
        <w:snapToGrid w:val="0"/>
        <w:spacing w:line="360" w:lineRule="auto"/>
        <w:ind w:left="540"/>
        <w:rPr>
          <w:sz w:val="24"/>
        </w:rPr>
      </w:pPr>
    </w:p>
    <w:p w14:paraId="715F1625"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评审程序</w:t>
      </w:r>
    </w:p>
    <w:p w14:paraId="67E1896B"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学院成立学生奖励、奖学金评审小组（以下简称“评审小组”），由学院主管领导任组长，组员包括</w:t>
      </w:r>
      <w:r>
        <w:rPr>
          <w:rFonts w:hint="eastAsia"/>
          <w:sz w:val="24"/>
        </w:rPr>
        <w:t>专业教师</w:t>
      </w:r>
      <w:r w:rsidRPr="00DB7BFE">
        <w:rPr>
          <w:rFonts w:hint="eastAsia"/>
          <w:sz w:val="24"/>
        </w:rPr>
        <w:t>代表</w:t>
      </w:r>
      <w:r>
        <w:rPr>
          <w:rFonts w:hint="eastAsia"/>
          <w:sz w:val="24"/>
        </w:rPr>
        <w:t>、班主任</w:t>
      </w:r>
      <w:r>
        <w:rPr>
          <w:sz w:val="24"/>
        </w:rPr>
        <w:t>、</w:t>
      </w:r>
      <w:r w:rsidRPr="00DB7BFE">
        <w:rPr>
          <w:rFonts w:hint="eastAsia"/>
          <w:sz w:val="24"/>
        </w:rPr>
        <w:t>学生工作办公室成员。</w:t>
      </w:r>
    </w:p>
    <w:p w14:paraId="5261B100" w14:textId="0894455D"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奖励评审按照“初评</w:t>
      </w:r>
      <w:r w:rsidRPr="00DB7BFE">
        <w:rPr>
          <w:rFonts w:hint="eastAsia"/>
          <w:sz w:val="24"/>
        </w:rPr>
        <w:t>-</w:t>
      </w:r>
      <w:r w:rsidRPr="00DB7BFE">
        <w:rPr>
          <w:rFonts w:hint="eastAsia"/>
          <w:sz w:val="24"/>
        </w:rPr>
        <w:t>申诉</w:t>
      </w:r>
      <w:r w:rsidRPr="00DB7BFE">
        <w:rPr>
          <w:rFonts w:hint="eastAsia"/>
          <w:sz w:val="24"/>
        </w:rPr>
        <w:t>-</w:t>
      </w:r>
      <w:r w:rsidRPr="00DB7BFE">
        <w:rPr>
          <w:rFonts w:hint="eastAsia"/>
          <w:sz w:val="24"/>
        </w:rPr>
        <w:t>复审”的程序进行。</w:t>
      </w:r>
      <w:r w:rsidR="00CF1D42">
        <w:rPr>
          <w:rFonts w:hint="eastAsia"/>
          <w:sz w:val="24"/>
        </w:rPr>
        <w:t>申请年度学生素质</w:t>
      </w:r>
      <w:r w:rsidR="00844443">
        <w:rPr>
          <w:rFonts w:hint="eastAsia"/>
          <w:sz w:val="24"/>
        </w:rPr>
        <w:t>综合</w:t>
      </w:r>
      <w:r w:rsidR="00CF1D42">
        <w:rPr>
          <w:rFonts w:hint="eastAsia"/>
          <w:sz w:val="24"/>
        </w:rPr>
        <w:t>测评的学生自动获得年度奖励和奖学金评审资格。</w:t>
      </w:r>
      <w:r>
        <w:rPr>
          <w:rFonts w:hint="eastAsia"/>
          <w:sz w:val="24"/>
        </w:rPr>
        <w:t>学院</w:t>
      </w:r>
      <w:r>
        <w:rPr>
          <w:sz w:val="24"/>
        </w:rPr>
        <w:t>评审小组下设三个</w:t>
      </w:r>
      <w:r>
        <w:rPr>
          <w:rFonts w:hint="eastAsia"/>
          <w:sz w:val="24"/>
        </w:rPr>
        <w:t>评审委员会，分别为</w:t>
      </w:r>
      <w:r>
        <w:rPr>
          <w:sz w:val="24"/>
        </w:rPr>
        <w:t>综合类（</w:t>
      </w:r>
      <w:r>
        <w:rPr>
          <w:rFonts w:hint="eastAsia"/>
          <w:sz w:val="24"/>
        </w:rPr>
        <w:t>负责评审</w:t>
      </w:r>
      <w:r>
        <w:rPr>
          <w:sz w:val="24"/>
        </w:rPr>
        <w:t>三好学生</w:t>
      </w:r>
      <w:r>
        <w:rPr>
          <w:rFonts w:hint="eastAsia"/>
          <w:sz w:val="24"/>
        </w:rPr>
        <w:t>及</w:t>
      </w:r>
      <w:r>
        <w:rPr>
          <w:sz w:val="24"/>
        </w:rPr>
        <w:t>三好学生</w:t>
      </w:r>
      <w:r>
        <w:rPr>
          <w:rFonts w:hint="eastAsia"/>
          <w:sz w:val="24"/>
        </w:rPr>
        <w:t>标兵</w:t>
      </w:r>
      <w:r>
        <w:rPr>
          <w:sz w:val="24"/>
        </w:rPr>
        <w:t>）</w:t>
      </w:r>
      <w:r>
        <w:rPr>
          <w:rFonts w:hint="eastAsia"/>
          <w:sz w:val="24"/>
        </w:rPr>
        <w:t>、</w:t>
      </w:r>
      <w:r>
        <w:rPr>
          <w:sz w:val="24"/>
        </w:rPr>
        <w:t>学术科研类（</w:t>
      </w:r>
      <w:r>
        <w:rPr>
          <w:rFonts w:hint="eastAsia"/>
          <w:sz w:val="24"/>
        </w:rPr>
        <w:t>负责评审</w:t>
      </w:r>
      <w:r>
        <w:rPr>
          <w:sz w:val="24"/>
        </w:rPr>
        <w:t>学习优秀奖</w:t>
      </w:r>
      <w:r>
        <w:rPr>
          <w:rFonts w:hint="eastAsia"/>
          <w:sz w:val="24"/>
        </w:rPr>
        <w:t>、优秀科研奖和</w:t>
      </w:r>
      <w:r>
        <w:rPr>
          <w:sz w:val="24"/>
        </w:rPr>
        <w:t>学术创新奖）</w:t>
      </w:r>
      <w:r>
        <w:rPr>
          <w:rFonts w:hint="eastAsia"/>
          <w:sz w:val="24"/>
        </w:rPr>
        <w:t>和</w:t>
      </w:r>
      <w:r>
        <w:rPr>
          <w:sz w:val="24"/>
        </w:rPr>
        <w:t>第二课堂类（</w:t>
      </w:r>
      <w:r>
        <w:rPr>
          <w:rFonts w:hint="eastAsia"/>
          <w:sz w:val="24"/>
        </w:rPr>
        <w:t>负责</w:t>
      </w:r>
      <w:r>
        <w:rPr>
          <w:sz w:val="24"/>
        </w:rPr>
        <w:t>评审</w:t>
      </w:r>
      <w:r>
        <w:rPr>
          <w:rFonts w:hint="eastAsia"/>
          <w:sz w:val="24"/>
        </w:rPr>
        <w:t>优秀</w:t>
      </w:r>
      <w:r>
        <w:rPr>
          <w:sz w:val="24"/>
        </w:rPr>
        <w:t>学生干部及优秀学生干部标兵、优秀品德奖、社会工作奖</w:t>
      </w:r>
      <w:r>
        <w:rPr>
          <w:rFonts w:hint="eastAsia"/>
          <w:sz w:val="24"/>
        </w:rPr>
        <w:t>、</w:t>
      </w:r>
      <w:r>
        <w:rPr>
          <w:sz w:val="24"/>
        </w:rPr>
        <w:t>实践公益奖</w:t>
      </w:r>
      <w:r>
        <w:rPr>
          <w:rFonts w:hint="eastAsia"/>
          <w:sz w:val="24"/>
        </w:rPr>
        <w:t>、</w:t>
      </w:r>
      <w:r>
        <w:rPr>
          <w:sz w:val="24"/>
        </w:rPr>
        <w:t>红楼艺术奖</w:t>
      </w:r>
      <w:r>
        <w:rPr>
          <w:rFonts w:hint="eastAsia"/>
          <w:sz w:val="24"/>
        </w:rPr>
        <w:t>和</w:t>
      </w:r>
      <w:r>
        <w:rPr>
          <w:sz w:val="24"/>
        </w:rPr>
        <w:t>五四体育</w:t>
      </w:r>
      <w:r>
        <w:rPr>
          <w:rFonts w:hint="eastAsia"/>
          <w:sz w:val="24"/>
        </w:rPr>
        <w:t>奖</w:t>
      </w:r>
      <w:r>
        <w:rPr>
          <w:sz w:val="24"/>
        </w:rPr>
        <w:t>）</w:t>
      </w:r>
      <w:r>
        <w:rPr>
          <w:rFonts w:hint="eastAsia"/>
          <w:sz w:val="24"/>
        </w:rPr>
        <w:t>，</w:t>
      </w:r>
      <w:r>
        <w:rPr>
          <w:sz w:val="24"/>
        </w:rPr>
        <w:t>具体每</w:t>
      </w:r>
      <w:r>
        <w:rPr>
          <w:rFonts w:hint="eastAsia"/>
          <w:sz w:val="24"/>
        </w:rPr>
        <w:t>项</w:t>
      </w:r>
      <w:r>
        <w:rPr>
          <w:sz w:val="24"/>
        </w:rPr>
        <w:t>奖励的评审标准</w:t>
      </w:r>
      <w:r>
        <w:rPr>
          <w:rFonts w:hint="eastAsia"/>
          <w:sz w:val="24"/>
        </w:rPr>
        <w:t>详</w:t>
      </w:r>
      <w:r>
        <w:rPr>
          <w:sz w:val="24"/>
        </w:rPr>
        <w:t>见</w:t>
      </w:r>
      <w:r>
        <w:rPr>
          <w:rFonts w:hint="eastAsia"/>
          <w:sz w:val="24"/>
        </w:rPr>
        <w:t>本细则第四章</w:t>
      </w:r>
      <w:r>
        <w:rPr>
          <w:sz w:val="24"/>
        </w:rPr>
        <w:t>。</w:t>
      </w:r>
      <w:r w:rsidRPr="00DB7BFE">
        <w:rPr>
          <w:rFonts w:hint="eastAsia"/>
          <w:sz w:val="24"/>
        </w:rPr>
        <w:t>学生</w:t>
      </w:r>
      <w:r>
        <w:rPr>
          <w:rFonts w:hint="eastAsia"/>
          <w:sz w:val="24"/>
        </w:rPr>
        <w:t>提交</w:t>
      </w:r>
      <w:r>
        <w:rPr>
          <w:sz w:val="24"/>
        </w:rPr>
        <w:t>学年总结，参与班级互评，</w:t>
      </w:r>
      <w:r w:rsidRPr="00DB7BFE">
        <w:rPr>
          <w:rFonts w:hint="eastAsia"/>
          <w:sz w:val="24"/>
        </w:rPr>
        <w:t>完成</w:t>
      </w:r>
      <w:r w:rsidRPr="00DB7BFE">
        <w:rPr>
          <w:sz w:val="24"/>
        </w:rPr>
        <w:t>素质</w:t>
      </w:r>
      <w:r>
        <w:rPr>
          <w:rFonts w:hint="eastAsia"/>
          <w:sz w:val="24"/>
        </w:rPr>
        <w:t>综合</w:t>
      </w:r>
      <w:r>
        <w:rPr>
          <w:sz w:val="24"/>
        </w:rPr>
        <w:t>测评</w:t>
      </w:r>
      <w:r>
        <w:rPr>
          <w:rFonts w:hint="eastAsia"/>
          <w:sz w:val="24"/>
        </w:rPr>
        <w:t>，根据</w:t>
      </w:r>
      <w:r w:rsidR="0070616E">
        <w:rPr>
          <w:rFonts w:hint="eastAsia"/>
          <w:sz w:val="24"/>
        </w:rPr>
        <w:t>综测</w:t>
      </w:r>
      <w:r>
        <w:rPr>
          <w:sz w:val="24"/>
        </w:rPr>
        <w:t>结果最后</w:t>
      </w:r>
      <w:r>
        <w:rPr>
          <w:rFonts w:hint="eastAsia"/>
          <w:sz w:val="24"/>
        </w:rPr>
        <w:t>至多</w:t>
      </w:r>
      <w:r>
        <w:rPr>
          <w:sz w:val="24"/>
        </w:rPr>
        <w:t>可获得一项奖励</w:t>
      </w:r>
      <w:r>
        <w:rPr>
          <w:rFonts w:hint="eastAsia"/>
          <w:sz w:val="24"/>
        </w:rPr>
        <w:t>。</w:t>
      </w:r>
      <w:r w:rsidRPr="00DB7BFE">
        <w:rPr>
          <w:rFonts w:hint="eastAsia"/>
          <w:sz w:val="24"/>
        </w:rPr>
        <w:t>学院评审</w:t>
      </w:r>
      <w:r>
        <w:rPr>
          <w:rFonts w:hint="eastAsia"/>
          <w:sz w:val="24"/>
        </w:rPr>
        <w:t>委员会召开</w:t>
      </w:r>
      <w:r>
        <w:rPr>
          <w:sz w:val="24"/>
        </w:rPr>
        <w:t>会议，</w:t>
      </w:r>
      <w:r>
        <w:rPr>
          <w:rFonts w:hint="eastAsia"/>
          <w:sz w:val="24"/>
        </w:rPr>
        <w:t>综合</w:t>
      </w:r>
      <w:r>
        <w:rPr>
          <w:sz w:val="24"/>
        </w:rPr>
        <w:t>考虑</w:t>
      </w:r>
      <w:r>
        <w:rPr>
          <w:rFonts w:hint="eastAsia"/>
          <w:sz w:val="24"/>
        </w:rPr>
        <w:t>申请学生</w:t>
      </w:r>
      <w:r w:rsidRPr="00DB7BFE">
        <w:rPr>
          <w:rFonts w:hint="eastAsia"/>
          <w:sz w:val="24"/>
        </w:rPr>
        <w:t>素质</w:t>
      </w:r>
      <w:r>
        <w:rPr>
          <w:rFonts w:hint="eastAsia"/>
          <w:sz w:val="24"/>
        </w:rPr>
        <w:t>综合</w:t>
      </w:r>
      <w:r w:rsidRPr="00DB7BFE">
        <w:rPr>
          <w:sz w:val="24"/>
        </w:rPr>
        <w:t>测评</w:t>
      </w:r>
      <w:r>
        <w:rPr>
          <w:rFonts w:hint="eastAsia"/>
          <w:sz w:val="24"/>
        </w:rPr>
        <w:t>材料、</w:t>
      </w:r>
      <w:r>
        <w:rPr>
          <w:sz w:val="24"/>
        </w:rPr>
        <w:t>年级</w:t>
      </w:r>
      <w:r>
        <w:rPr>
          <w:rFonts w:hint="eastAsia"/>
          <w:sz w:val="24"/>
        </w:rPr>
        <w:t>等因素</w:t>
      </w:r>
      <w:r w:rsidRPr="00DB7BFE">
        <w:rPr>
          <w:sz w:val="24"/>
        </w:rPr>
        <w:t>，</w:t>
      </w:r>
      <w:r>
        <w:rPr>
          <w:rFonts w:hint="eastAsia"/>
          <w:sz w:val="24"/>
        </w:rPr>
        <w:t>投票</w:t>
      </w:r>
      <w:r>
        <w:rPr>
          <w:sz w:val="24"/>
        </w:rPr>
        <w:t>决定推荐顺序，按照奖励名额确定获得奖励同学</w:t>
      </w:r>
      <w:r>
        <w:rPr>
          <w:rFonts w:hint="eastAsia"/>
          <w:sz w:val="24"/>
        </w:rPr>
        <w:t>，</w:t>
      </w:r>
      <w:r w:rsidRPr="00DB7BFE">
        <w:rPr>
          <w:sz w:val="24"/>
        </w:rPr>
        <w:t>并</w:t>
      </w:r>
      <w:r>
        <w:rPr>
          <w:rFonts w:hint="eastAsia"/>
          <w:sz w:val="24"/>
        </w:rPr>
        <w:t>将</w:t>
      </w:r>
      <w:r w:rsidRPr="00DB7BFE">
        <w:rPr>
          <w:sz w:val="24"/>
        </w:rPr>
        <w:t>进行</w:t>
      </w:r>
      <w:r w:rsidRPr="00DB7BFE">
        <w:rPr>
          <w:rFonts w:hint="eastAsia"/>
          <w:sz w:val="24"/>
        </w:rPr>
        <w:t>全院</w:t>
      </w:r>
      <w:r w:rsidRPr="00DB7BFE">
        <w:rPr>
          <w:sz w:val="24"/>
        </w:rPr>
        <w:t>公示，接受申诉，</w:t>
      </w:r>
      <w:r w:rsidRPr="00DB7BFE">
        <w:rPr>
          <w:rFonts w:hint="eastAsia"/>
          <w:sz w:val="24"/>
        </w:rPr>
        <w:t>评审小组负责复审并将结果上报学校。</w:t>
      </w:r>
    </w:p>
    <w:p w14:paraId="08D032C2" w14:textId="5919CC5B"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奖学金评审按照“初评</w:t>
      </w:r>
      <w:r w:rsidRPr="00DB7BFE">
        <w:rPr>
          <w:rFonts w:hint="eastAsia"/>
          <w:sz w:val="24"/>
        </w:rPr>
        <w:t>-</w:t>
      </w:r>
      <w:r w:rsidRPr="00DB7BFE">
        <w:rPr>
          <w:rFonts w:hint="eastAsia"/>
          <w:sz w:val="24"/>
        </w:rPr>
        <w:t>申诉</w:t>
      </w:r>
      <w:r w:rsidRPr="00DB7BFE">
        <w:rPr>
          <w:rFonts w:hint="eastAsia"/>
          <w:sz w:val="24"/>
        </w:rPr>
        <w:t>-</w:t>
      </w:r>
      <w:r>
        <w:rPr>
          <w:rFonts w:hint="eastAsia"/>
          <w:sz w:val="24"/>
        </w:rPr>
        <w:t>复审”的程序进行。国家</w:t>
      </w:r>
      <w:r>
        <w:rPr>
          <w:sz w:val="24"/>
        </w:rPr>
        <w:t>奖学金</w:t>
      </w:r>
      <w:r>
        <w:rPr>
          <w:rFonts w:hint="eastAsia"/>
          <w:sz w:val="24"/>
        </w:rPr>
        <w:t>获奖者</w:t>
      </w:r>
      <w:r>
        <w:rPr>
          <w:sz w:val="24"/>
        </w:rPr>
        <w:t>由答辩产生</w:t>
      </w:r>
      <w:r>
        <w:rPr>
          <w:rFonts w:hint="eastAsia"/>
          <w:sz w:val="24"/>
        </w:rPr>
        <w:t>，</w:t>
      </w:r>
      <w:r>
        <w:rPr>
          <w:sz w:val="24"/>
        </w:rPr>
        <w:t>各评审委员会</w:t>
      </w:r>
      <w:r>
        <w:rPr>
          <w:rFonts w:hint="eastAsia"/>
          <w:sz w:val="24"/>
        </w:rPr>
        <w:t>投票</w:t>
      </w:r>
      <w:r>
        <w:rPr>
          <w:sz w:val="24"/>
        </w:rPr>
        <w:t>产生推荐</w:t>
      </w:r>
      <w:r>
        <w:rPr>
          <w:rFonts w:hint="eastAsia"/>
          <w:sz w:val="24"/>
        </w:rPr>
        <w:t>顺序</w:t>
      </w:r>
      <w:r>
        <w:rPr>
          <w:sz w:val="24"/>
        </w:rPr>
        <w:t>，</w:t>
      </w:r>
      <w:r>
        <w:rPr>
          <w:rFonts w:hint="eastAsia"/>
          <w:sz w:val="24"/>
        </w:rPr>
        <w:t>按照答辩</w:t>
      </w:r>
      <w:r>
        <w:rPr>
          <w:sz w:val="24"/>
        </w:rPr>
        <w:t>候选人</w:t>
      </w:r>
      <w:r>
        <w:rPr>
          <w:rFonts w:hint="eastAsia"/>
          <w:sz w:val="24"/>
        </w:rPr>
        <w:t>名额</w:t>
      </w:r>
      <w:r>
        <w:rPr>
          <w:sz w:val="24"/>
        </w:rPr>
        <w:t>比例，位于</w:t>
      </w:r>
      <w:r>
        <w:rPr>
          <w:rFonts w:hint="eastAsia"/>
          <w:sz w:val="24"/>
        </w:rPr>
        <w:t>推荐顺序</w:t>
      </w:r>
      <w:r>
        <w:rPr>
          <w:sz w:val="24"/>
        </w:rPr>
        <w:t>前列的学生参加答辩</w:t>
      </w:r>
      <w:r>
        <w:rPr>
          <w:rFonts w:hint="eastAsia"/>
          <w:sz w:val="24"/>
        </w:rPr>
        <w:t>，由答辩</w:t>
      </w:r>
      <w:r>
        <w:rPr>
          <w:sz w:val="24"/>
        </w:rPr>
        <w:t>委员会</w:t>
      </w:r>
      <w:r>
        <w:rPr>
          <w:rFonts w:hint="eastAsia"/>
          <w:sz w:val="24"/>
        </w:rPr>
        <w:t>确定</w:t>
      </w:r>
      <w:r>
        <w:rPr>
          <w:sz w:val="24"/>
        </w:rPr>
        <w:t>最终</w:t>
      </w:r>
      <w:r>
        <w:rPr>
          <w:rFonts w:hint="eastAsia"/>
          <w:sz w:val="24"/>
        </w:rPr>
        <w:t>获奖</w:t>
      </w:r>
      <w:r>
        <w:rPr>
          <w:sz w:val="24"/>
        </w:rPr>
        <w:t>人选</w:t>
      </w:r>
      <w:r>
        <w:rPr>
          <w:rFonts w:hint="eastAsia"/>
          <w:sz w:val="24"/>
        </w:rPr>
        <w:t>；其余</w:t>
      </w:r>
      <w:r w:rsidRPr="00DB7BFE">
        <w:rPr>
          <w:sz w:val="24"/>
        </w:rPr>
        <w:t>奖学金</w:t>
      </w:r>
      <w:r>
        <w:rPr>
          <w:rFonts w:hint="eastAsia"/>
          <w:sz w:val="24"/>
        </w:rPr>
        <w:t>按照金额</w:t>
      </w:r>
      <w:r>
        <w:rPr>
          <w:sz w:val="24"/>
        </w:rPr>
        <w:t>从高到低</w:t>
      </w:r>
      <w:r>
        <w:rPr>
          <w:rFonts w:hint="eastAsia"/>
          <w:sz w:val="24"/>
        </w:rPr>
        <w:t>参考</w:t>
      </w:r>
      <w:r>
        <w:rPr>
          <w:sz w:val="24"/>
        </w:rPr>
        <w:t>推荐</w:t>
      </w:r>
      <w:r>
        <w:rPr>
          <w:rFonts w:hint="eastAsia"/>
          <w:sz w:val="24"/>
        </w:rPr>
        <w:t>顺序</w:t>
      </w:r>
      <w:r w:rsidR="0070616E">
        <w:rPr>
          <w:rFonts w:hint="eastAsia"/>
          <w:sz w:val="24"/>
        </w:rPr>
        <w:t>和奖学金要求</w:t>
      </w:r>
      <w:r>
        <w:rPr>
          <w:sz w:val="24"/>
        </w:rPr>
        <w:t>进行分配</w:t>
      </w:r>
      <w:r>
        <w:rPr>
          <w:rFonts w:hint="eastAsia"/>
          <w:sz w:val="24"/>
        </w:rPr>
        <w:t>。</w:t>
      </w:r>
      <w:r w:rsidRPr="00DB7BFE">
        <w:rPr>
          <w:rFonts w:hint="eastAsia"/>
          <w:sz w:val="24"/>
        </w:rPr>
        <w:t>初评</w:t>
      </w:r>
      <w:r w:rsidRPr="00DB7BFE">
        <w:rPr>
          <w:sz w:val="24"/>
        </w:rPr>
        <w:t>名单</w:t>
      </w:r>
      <w:r>
        <w:rPr>
          <w:rFonts w:hint="eastAsia"/>
          <w:sz w:val="24"/>
        </w:rPr>
        <w:t>进行</w:t>
      </w:r>
      <w:r w:rsidRPr="00DB7BFE">
        <w:rPr>
          <w:sz w:val="24"/>
        </w:rPr>
        <w:t>全院公示</w:t>
      </w:r>
      <w:r w:rsidRPr="00DB7BFE">
        <w:rPr>
          <w:rFonts w:hint="eastAsia"/>
          <w:sz w:val="24"/>
        </w:rPr>
        <w:t>，</w:t>
      </w:r>
      <w:r w:rsidRPr="00DB7BFE">
        <w:rPr>
          <w:sz w:val="24"/>
        </w:rPr>
        <w:t>接受申诉，评审小组</w:t>
      </w:r>
      <w:r w:rsidRPr="00DB7BFE">
        <w:rPr>
          <w:rFonts w:hint="eastAsia"/>
          <w:sz w:val="24"/>
        </w:rPr>
        <w:t>负责</w:t>
      </w:r>
      <w:r w:rsidRPr="00DB7BFE">
        <w:rPr>
          <w:sz w:val="24"/>
        </w:rPr>
        <w:t>复审并将结果上报学校。</w:t>
      </w:r>
    </w:p>
    <w:p w14:paraId="3637E337"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学生个人对奖励、奖学金初评结果有异议者，可在公示期内向评审小组提出书面申诉或异议，公示期应不少于</w:t>
      </w:r>
      <w:r w:rsidRPr="00DB7BFE">
        <w:rPr>
          <w:rFonts w:hint="eastAsia"/>
          <w:sz w:val="24"/>
        </w:rPr>
        <w:t>3</w:t>
      </w:r>
      <w:r>
        <w:rPr>
          <w:rFonts w:hint="eastAsia"/>
          <w:sz w:val="24"/>
        </w:rPr>
        <w:t>个工作日。评审小组在接到申诉或异议后将向相关班级班主任</w:t>
      </w:r>
      <w:r w:rsidRPr="00DB7BFE">
        <w:rPr>
          <w:rFonts w:hint="eastAsia"/>
          <w:sz w:val="24"/>
        </w:rPr>
        <w:t>和有关当事人了解情况并进行研究。对于署名的申诉或异议，将向申诉人或异议人做出答复。</w:t>
      </w:r>
    </w:p>
    <w:p w14:paraId="19148B4D" w14:textId="77777777" w:rsidR="000E2A66" w:rsidRPr="00DB7BFE" w:rsidRDefault="000E2A66" w:rsidP="000E2A66">
      <w:pPr>
        <w:adjustRightInd w:val="0"/>
        <w:snapToGrid w:val="0"/>
        <w:spacing w:line="360" w:lineRule="auto"/>
        <w:ind w:firstLineChars="200" w:firstLine="480"/>
        <w:rPr>
          <w:sz w:val="24"/>
        </w:rPr>
      </w:pPr>
    </w:p>
    <w:p w14:paraId="4430C60A"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名额分配</w:t>
      </w:r>
    </w:p>
    <w:p w14:paraId="1E2A48E6" w14:textId="606EAE7C" w:rsidR="000E2A66" w:rsidRPr="00DB7BFE" w:rsidRDefault="00C346BA" w:rsidP="000E2A66">
      <w:pPr>
        <w:numPr>
          <w:ilvl w:val="0"/>
          <w:numId w:val="2"/>
        </w:numPr>
        <w:tabs>
          <w:tab w:val="clear" w:pos="420"/>
          <w:tab w:val="num" w:pos="0"/>
        </w:tabs>
        <w:adjustRightInd w:val="0"/>
        <w:snapToGrid w:val="0"/>
        <w:spacing w:line="360" w:lineRule="auto"/>
        <w:ind w:left="0" w:firstLineChars="225" w:firstLine="540"/>
        <w:rPr>
          <w:sz w:val="24"/>
        </w:rPr>
      </w:pPr>
      <w:r>
        <w:rPr>
          <w:rFonts w:hint="eastAsia"/>
          <w:sz w:val="24"/>
        </w:rPr>
        <w:t>奖励分配原则上根据学校分配的奖励名额，</w:t>
      </w:r>
      <w:r w:rsidR="008F7548">
        <w:rPr>
          <w:rFonts w:hint="eastAsia"/>
          <w:sz w:val="24"/>
        </w:rPr>
        <w:t>参</w:t>
      </w:r>
      <w:r>
        <w:rPr>
          <w:rFonts w:hint="eastAsia"/>
          <w:sz w:val="24"/>
        </w:rPr>
        <w:t>照各专业</w:t>
      </w:r>
      <w:r w:rsidR="000E2A66" w:rsidRPr="00DB7BFE">
        <w:rPr>
          <w:rFonts w:hint="eastAsia"/>
          <w:sz w:val="24"/>
        </w:rPr>
        <w:t>人数</w:t>
      </w:r>
      <w:r>
        <w:rPr>
          <w:rFonts w:hint="eastAsia"/>
          <w:sz w:val="24"/>
        </w:rPr>
        <w:t>等比</w:t>
      </w:r>
      <w:r w:rsidR="000E2A66" w:rsidRPr="00DB7BFE">
        <w:rPr>
          <w:rFonts w:hint="eastAsia"/>
          <w:sz w:val="24"/>
        </w:rPr>
        <w:t>分配。</w:t>
      </w:r>
    </w:p>
    <w:p w14:paraId="573B5C2C" w14:textId="570187A4"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奖学金分配原则是根据学校分配的奖学金名额和</w:t>
      </w:r>
      <w:r w:rsidRPr="00DB7BFE">
        <w:rPr>
          <w:sz w:val="24"/>
        </w:rPr>
        <w:t>总金额</w:t>
      </w:r>
      <w:r w:rsidR="00370D12">
        <w:rPr>
          <w:rFonts w:hint="eastAsia"/>
          <w:sz w:val="24"/>
        </w:rPr>
        <w:t>，参</w:t>
      </w:r>
      <w:r w:rsidRPr="00DB7BFE">
        <w:rPr>
          <w:rFonts w:hint="eastAsia"/>
          <w:sz w:val="24"/>
        </w:rPr>
        <w:t>照各</w:t>
      </w:r>
      <w:r w:rsidR="00370D12">
        <w:rPr>
          <w:rFonts w:hint="eastAsia"/>
          <w:sz w:val="24"/>
        </w:rPr>
        <w:t>专业</w:t>
      </w:r>
      <w:r w:rsidRPr="00DB7BFE">
        <w:rPr>
          <w:rFonts w:hint="eastAsia"/>
          <w:sz w:val="24"/>
        </w:rPr>
        <w:t>人数</w:t>
      </w:r>
      <w:r w:rsidR="00370D12">
        <w:rPr>
          <w:rFonts w:hint="eastAsia"/>
          <w:sz w:val="24"/>
        </w:rPr>
        <w:t>等比</w:t>
      </w:r>
      <w:r w:rsidRPr="00DB7BFE">
        <w:rPr>
          <w:rFonts w:hint="eastAsia"/>
          <w:sz w:val="24"/>
        </w:rPr>
        <w:t>分配，兼顾人均奖学金数量和人均金额平衡。</w:t>
      </w:r>
    </w:p>
    <w:p w14:paraId="1B4BDBCE" w14:textId="77777777" w:rsidR="000E2A66"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对于获奖人性别、民族</w:t>
      </w:r>
      <w:r w:rsidRPr="00DB7BFE">
        <w:rPr>
          <w:sz w:val="24"/>
        </w:rPr>
        <w:t>、</w:t>
      </w:r>
      <w:r w:rsidRPr="00DB7BFE">
        <w:rPr>
          <w:rFonts w:hint="eastAsia"/>
          <w:sz w:val="24"/>
        </w:rPr>
        <w:t>专业、家庭经济状况等有限制性要求或</w:t>
      </w:r>
      <w:r w:rsidRPr="00DB7BFE">
        <w:rPr>
          <w:sz w:val="24"/>
        </w:rPr>
        <w:t>优先性要求</w:t>
      </w:r>
      <w:r w:rsidRPr="00DB7BFE">
        <w:rPr>
          <w:rFonts w:hint="eastAsia"/>
          <w:sz w:val="24"/>
        </w:rPr>
        <w:t>的奖学金，由学院评审</w:t>
      </w:r>
      <w:r w:rsidRPr="00DB7BFE">
        <w:rPr>
          <w:sz w:val="24"/>
        </w:rPr>
        <w:t>小组</w:t>
      </w:r>
      <w:r w:rsidRPr="00DB7BFE">
        <w:rPr>
          <w:rFonts w:hint="eastAsia"/>
          <w:sz w:val="24"/>
        </w:rPr>
        <w:t>讨论</w:t>
      </w:r>
      <w:r w:rsidRPr="00DB7BFE">
        <w:rPr>
          <w:sz w:val="24"/>
        </w:rPr>
        <w:t>决定</w:t>
      </w:r>
      <w:r w:rsidRPr="00DB7BFE">
        <w:rPr>
          <w:rFonts w:hint="eastAsia"/>
          <w:sz w:val="24"/>
        </w:rPr>
        <w:t>名额</w:t>
      </w:r>
      <w:r w:rsidRPr="00DB7BFE">
        <w:rPr>
          <w:sz w:val="24"/>
        </w:rPr>
        <w:t>分配方式</w:t>
      </w:r>
      <w:r w:rsidRPr="00DB7BFE">
        <w:rPr>
          <w:rFonts w:hint="eastAsia"/>
          <w:sz w:val="24"/>
        </w:rPr>
        <w:t>。</w:t>
      </w:r>
    </w:p>
    <w:p w14:paraId="483C1CD1" w14:textId="77777777" w:rsidR="000E2A66" w:rsidRPr="00DB7BFE" w:rsidRDefault="000E2A66" w:rsidP="000E2A66">
      <w:pPr>
        <w:adjustRightInd w:val="0"/>
        <w:snapToGrid w:val="0"/>
        <w:spacing w:line="360" w:lineRule="auto"/>
        <w:ind w:left="540"/>
        <w:rPr>
          <w:sz w:val="24"/>
        </w:rPr>
      </w:pPr>
    </w:p>
    <w:p w14:paraId="452A537E"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评审标准</w:t>
      </w:r>
    </w:p>
    <w:p w14:paraId="5C220078" w14:textId="77777777" w:rsidR="00887223" w:rsidRPr="00887223" w:rsidRDefault="00887223" w:rsidP="00887223">
      <w:pPr>
        <w:numPr>
          <w:ilvl w:val="0"/>
          <w:numId w:val="2"/>
        </w:numPr>
        <w:tabs>
          <w:tab w:val="clear" w:pos="420"/>
          <w:tab w:val="num" w:pos="0"/>
        </w:tabs>
        <w:adjustRightInd w:val="0"/>
        <w:snapToGrid w:val="0"/>
        <w:spacing w:line="360" w:lineRule="auto"/>
        <w:ind w:left="0" w:firstLineChars="225" w:firstLine="540"/>
        <w:rPr>
          <w:sz w:val="24"/>
        </w:rPr>
      </w:pPr>
      <w:r w:rsidRPr="00887223">
        <w:rPr>
          <w:rFonts w:hint="eastAsia"/>
          <w:sz w:val="24"/>
        </w:rPr>
        <w:t>“三好学生及三好学生标兵”旨在奖励在道德品质、学习科研、综合素质等方面全面发展，表现优秀的学生，其评选条件包括：</w:t>
      </w:r>
    </w:p>
    <w:p w14:paraId="1F78E1B9" w14:textId="77777777" w:rsidR="00887223" w:rsidRPr="00675461" w:rsidRDefault="00887223" w:rsidP="00887223">
      <w:pPr>
        <w:pStyle w:val="a3"/>
        <w:adjustRightInd w:val="0"/>
        <w:snapToGrid w:val="0"/>
        <w:spacing w:line="360" w:lineRule="auto"/>
        <w:ind w:left="420" w:firstLineChars="0" w:firstLine="0"/>
        <w:rPr>
          <w:rFonts w:asciiTheme="minorEastAsia" w:hAnsiTheme="minorEastAsia"/>
          <w:sz w:val="24"/>
        </w:rPr>
      </w:pPr>
      <w:r w:rsidRPr="00675461">
        <w:rPr>
          <w:rFonts w:asciiTheme="minorEastAsia" w:hAnsiTheme="minorEastAsia" w:hint="eastAsia"/>
          <w:sz w:val="24"/>
        </w:rPr>
        <w:t>（</w:t>
      </w:r>
      <w:r w:rsidRPr="00675461">
        <w:rPr>
          <w:rFonts w:asciiTheme="minorEastAsia" w:hAnsiTheme="minorEastAsia"/>
          <w:sz w:val="24"/>
        </w:rPr>
        <w:t>1</w:t>
      </w:r>
      <w:r w:rsidRPr="00675461">
        <w:rPr>
          <w:rFonts w:asciiTheme="minorEastAsia" w:hAnsiTheme="minorEastAsia" w:hint="eastAsia"/>
          <w:sz w:val="24"/>
        </w:rPr>
        <w:t>）在政治思想、道德品质等方面表现突出，关心集体，具备较好的群众基础；</w:t>
      </w:r>
    </w:p>
    <w:p w14:paraId="7B783FC9" w14:textId="77777777" w:rsidR="00887223" w:rsidRPr="00675461" w:rsidRDefault="00887223" w:rsidP="00887223">
      <w:pPr>
        <w:pStyle w:val="a3"/>
        <w:adjustRightInd w:val="0"/>
        <w:snapToGrid w:val="0"/>
        <w:spacing w:line="360" w:lineRule="auto"/>
        <w:ind w:left="420" w:firstLineChars="0" w:firstLine="0"/>
        <w:rPr>
          <w:rFonts w:asciiTheme="minorEastAsia" w:hAnsiTheme="minorEastAsia"/>
          <w:sz w:val="24"/>
        </w:rPr>
      </w:pPr>
      <w:r w:rsidRPr="00675461">
        <w:rPr>
          <w:rFonts w:asciiTheme="minorEastAsia" w:hAnsiTheme="minorEastAsia" w:hint="eastAsia"/>
          <w:sz w:val="24"/>
        </w:rPr>
        <w:t>（</w:t>
      </w:r>
      <w:r w:rsidRPr="00675461">
        <w:rPr>
          <w:rFonts w:asciiTheme="minorEastAsia" w:hAnsiTheme="minorEastAsia"/>
          <w:sz w:val="24"/>
        </w:rPr>
        <w:t>2</w:t>
      </w:r>
      <w:r w:rsidRPr="00675461">
        <w:rPr>
          <w:rFonts w:asciiTheme="minorEastAsia" w:hAnsiTheme="minorEastAsia" w:hint="eastAsia"/>
          <w:sz w:val="24"/>
        </w:rPr>
        <w:t>）学习成绩优秀，或在学术科研中取得突出成绩；</w:t>
      </w:r>
    </w:p>
    <w:p w14:paraId="4F33EA18" w14:textId="77777777" w:rsidR="00887223" w:rsidRPr="00675461" w:rsidRDefault="00887223" w:rsidP="00887223">
      <w:pPr>
        <w:pStyle w:val="a3"/>
        <w:adjustRightInd w:val="0"/>
        <w:snapToGrid w:val="0"/>
        <w:spacing w:line="360" w:lineRule="auto"/>
        <w:ind w:left="420" w:firstLineChars="0" w:firstLine="0"/>
        <w:rPr>
          <w:rFonts w:asciiTheme="minorEastAsia" w:hAnsiTheme="minorEastAsia"/>
          <w:sz w:val="24"/>
        </w:rPr>
      </w:pPr>
      <w:r w:rsidRPr="00675461">
        <w:rPr>
          <w:rFonts w:asciiTheme="minorEastAsia" w:hAnsiTheme="minorEastAsia" w:hint="eastAsia"/>
          <w:sz w:val="24"/>
        </w:rPr>
        <w:t>（</w:t>
      </w:r>
      <w:r w:rsidRPr="00675461">
        <w:rPr>
          <w:rFonts w:asciiTheme="minorEastAsia" w:hAnsiTheme="minorEastAsia"/>
          <w:sz w:val="24"/>
        </w:rPr>
        <w:t>3</w:t>
      </w:r>
      <w:r w:rsidRPr="00675461">
        <w:rPr>
          <w:rFonts w:asciiTheme="minorEastAsia" w:hAnsiTheme="minorEastAsia" w:hint="eastAsia"/>
          <w:sz w:val="24"/>
        </w:rPr>
        <w:t>）积极参加体育锻炼或者文艺活动，综合素质好。</w:t>
      </w:r>
    </w:p>
    <w:p w14:paraId="15A8801A" w14:textId="77777777" w:rsidR="00887223" w:rsidRPr="00887223" w:rsidRDefault="00887223" w:rsidP="00887223">
      <w:pPr>
        <w:numPr>
          <w:ilvl w:val="0"/>
          <w:numId w:val="2"/>
        </w:numPr>
        <w:tabs>
          <w:tab w:val="clear" w:pos="420"/>
          <w:tab w:val="num" w:pos="0"/>
        </w:tabs>
        <w:adjustRightInd w:val="0"/>
        <w:snapToGrid w:val="0"/>
        <w:spacing w:line="360" w:lineRule="auto"/>
        <w:ind w:left="0" w:firstLineChars="225" w:firstLine="540"/>
        <w:rPr>
          <w:sz w:val="24"/>
        </w:rPr>
      </w:pPr>
      <w:r w:rsidRPr="00887223">
        <w:rPr>
          <w:rFonts w:hint="eastAsia"/>
          <w:sz w:val="24"/>
        </w:rPr>
        <w:t>“优秀学生干部及优秀学生干部标兵”旨在奖励理想信念坚定、学业优秀、群众基础扎实、工作积极主动并取得显著成绩的学生骨干。“优秀品德奖”旨在奖励思想道德方面表现突出，具有产生了一定影响的优秀事迹的学生。“学习优秀奖”旨在奖励学习态度端正，学习成绩优秀的学生；</w:t>
      </w:r>
      <w:r w:rsidRPr="00887223">
        <w:rPr>
          <w:sz w:val="24"/>
        </w:rPr>
        <w:t>“</w:t>
      </w:r>
      <w:r w:rsidRPr="00887223">
        <w:rPr>
          <w:rFonts w:hint="eastAsia"/>
          <w:sz w:val="24"/>
        </w:rPr>
        <w:t>优秀科研奖</w:t>
      </w:r>
      <w:r w:rsidRPr="00887223">
        <w:rPr>
          <w:sz w:val="24"/>
        </w:rPr>
        <w:t>”</w:t>
      </w:r>
      <w:r w:rsidRPr="00887223">
        <w:rPr>
          <w:rFonts w:hint="eastAsia"/>
          <w:sz w:val="24"/>
        </w:rPr>
        <w:t>旨在奖励积极开展学术科研活动，在学术研究领域取得一定的进展或者成果的学生。“社会工作奖”旨在奖励积极参加社会工作、公共服务、学生社团活动，能够发挥骨干作用并做出一定成绩的学生；“实践公益奖”旨在奖励在社会实践、志愿服务、公益活动中表现突出的学生。“红楼艺术奖”旨在奖励积极参加文化艺术活动，并在校级及以上文艺比赛中取得较好名次，或在文化艺术领域取得较好成绩，为学校做出突出贡献的学生。</w:t>
      </w:r>
      <w:r w:rsidRPr="00887223">
        <w:rPr>
          <w:sz w:val="24"/>
        </w:rPr>
        <w:t>“</w:t>
      </w:r>
      <w:r w:rsidRPr="00887223">
        <w:rPr>
          <w:rFonts w:hint="eastAsia"/>
          <w:sz w:val="24"/>
        </w:rPr>
        <w:t>五四体育奖</w:t>
      </w:r>
      <w:r w:rsidRPr="00887223">
        <w:rPr>
          <w:sz w:val="24"/>
        </w:rPr>
        <w:t>”</w:t>
      </w:r>
      <w:r w:rsidRPr="00887223">
        <w:rPr>
          <w:rFonts w:hint="eastAsia"/>
          <w:sz w:val="24"/>
        </w:rPr>
        <w:t>旨在奖励积极参加体育运动，在校级及以上体育比赛中取得较好名次，或在体育运动领域取得较好成绩，为学校做出突出贡献的学生。</w:t>
      </w:r>
    </w:p>
    <w:p w14:paraId="7C470FB4" w14:textId="77777777" w:rsidR="00887223" w:rsidRPr="00887223" w:rsidRDefault="00887223" w:rsidP="00887223">
      <w:pPr>
        <w:numPr>
          <w:ilvl w:val="0"/>
          <w:numId w:val="2"/>
        </w:numPr>
        <w:tabs>
          <w:tab w:val="clear" w:pos="420"/>
          <w:tab w:val="num" w:pos="0"/>
        </w:tabs>
        <w:adjustRightInd w:val="0"/>
        <w:snapToGrid w:val="0"/>
        <w:spacing w:line="360" w:lineRule="auto"/>
        <w:ind w:left="0" w:firstLineChars="225" w:firstLine="540"/>
        <w:rPr>
          <w:sz w:val="24"/>
        </w:rPr>
      </w:pPr>
      <w:r w:rsidRPr="00887223">
        <w:rPr>
          <w:rFonts w:hint="eastAsia"/>
          <w:sz w:val="24"/>
        </w:rPr>
        <w:t>学术创新奖要求有第一作者的科研论文或出版物或专利成果（要求正式出版，或专利已经过审），由评审委员会投票产生推荐名单。（注：同一学年内学术创新奖可以和其他奖励兼得）。</w:t>
      </w:r>
    </w:p>
    <w:p w14:paraId="7A2E2C36" w14:textId="77777777" w:rsidR="000E2A66" w:rsidRPr="00887223" w:rsidRDefault="000E2A66" w:rsidP="000E2A66">
      <w:pPr>
        <w:adjustRightInd w:val="0"/>
        <w:snapToGrid w:val="0"/>
        <w:spacing w:line="360" w:lineRule="auto"/>
        <w:rPr>
          <w:sz w:val="24"/>
        </w:rPr>
      </w:pPr>
    </w:p>
    <w:p w14:paraId="58630848" w14:textId="77777777" w:rsidR="000E2A66" w:rsidRPr="00DB7BFE" w:rsidRDefault="000E2A66" w:rsidP="000E2A66">
      <w:pPr>
        <w:numPr>
          <w:ilvl w:val="0"/>
          <w:numId w:val="3"/>
        </w:numPr>
        <w:adjustRightInd w:val="0"/>
        <w:snapToGrid w:val="0"/>
        <w:spacing w:line="360" w:lineRule="auto"/>
        <w:jc w:val="center"/>
        <w:rPr>
          <w:b/>
          <w:sz w:val="28"/>
          <w:szCs w:val="28"/>
        </w:rPr>
      </w:pPr>
      <w:r w:rsidRPr="00DB7BFE">
        <w:rPr>
          <w:rFonts w:hint="eastAsia"/>
          <w:b/>
          <w:sz w:val="28"/>
          <w:szCs w:val="28"/>
        </w:rPr>
        <w:t>附则</w:t>
      </w:r>
    </w:p>
    <w:p w14:paraId="6A4184F3"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同一名学生必须</w:t>
      </w:r>
      <w:r w:rsidRPr="00DB7BFE">
        <w:rPr>
          <w:sz w:val="24"/>
        </w:rPr>
        <w:t>获</w:t>
      </w:r>
      <w:r w:rsidRPr="00DB7BFE">
        <w:rPr>
          <w:rFonts w:hint="eastAsia"/>
          <w:sz w:val="24"/>
        </w:rPr>
        <w:t>评</w:t>
      </w:r>
      <w:r w:rsidRPr="00DB7BFE">
        <w:rPr>
          <w:sz w:val="24"/>
        </w:rPr>
        <w:t>校级奖励，方可获得</w:t>
      </w:r>
      <w:r w:rsidRPr="00DB7BFE">
        <w:rPr>
          <w:rFonts w:hint="eastAsia"/>
          <w:sz w:val="24"/>
        </w:rPr>
        <w:t>校级</w:t>
      </w:r>
      <w:r w:rsidRPr="00DB7BFE">
        <w:rPr>
          <w:sz w:val="24"/>
        </w:rPr>
        <w:t>奖学金。</w:t>
      </w:r>
      <w:r w:rsidRPr="00DB7BFE">
        <w:rPr>
          <w:rFonts w:hint="eastAsia"/>
          <w:sz w:val="24"/>
        </w:rPr>
        <w:t>在同一学年不得在</w:t>
      </w:r>
      <w:r w:rsidRPr="00DB7BFE">
        <w:rPr>
          <w:sz w:val="24"/>
        </w:rPr>
        <w:t>学院</w:t>
      </w:r>
      <w:r w:rsidRPr="00DB7BFE">
        <w:rPr>
          <w:rFonts w:hint="eastAsia"/>
          <w:sz w:val="24"/>
        </w:rPr>
        <w:t>的</w:t>
      </w:r>
      <w:r w:rsidRPr="00DB7BFE">
        <w:rPr>
          <w:sz w:val="24"/>
        </w:rPr>
        <w:t>奖励、奖学金评审中</w:t>
      </w:r>
      <w:r w:rsidRPr="00DB7BFE">
        <w:rPr>
          <w:rFonts w:hint="eastAsia"/>
          <w:sz w:val="24"/>
        </w:rPr>
        <w:t>同时获得两个奖励</w:t>
      </w:r>
      <w:r>
        <w:rPr>
          <w:rFonts w:hint="eastAsia"/>
          <w:sz w:val="24"/>
        </w:rPr>
        <w:t>（学术创新奖</w:t>
      </w:r>
      <w:r>
        <w:rPr>
          <w:sz w:val="24"/>
        </w:rPr>
        <w:t>除外</w:t>
      </w:r>
      <w:r>
        <w:rPr>
          <w:rFonts w:hint="eastAsia"/>
          <w:sz w:val="24"/>
        </w:rPr>
        <w:t>）</w:t>
      </w:r>
      <w:r w:rsidRPr="00DB7BFE">
        <w:rPr>
          <w:rFonts w:hint="eastAsia"/>
          <w:sz w:val="24"/>
        </w:rPr>
        <w:t>或两个奖学金。</w:t>
      </w:r>
    </w:p>
    <w:p w14:paraId="6E965376"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上一学年有两门（含）以上成绩不及格或一门（含）以上必修课成绩不及格者，取消奖励、奖学金评审资格。</w:t>
      </w:r>
    </w:p>
    <w:p w14:paraId="180CD95E"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上一学年违反校纪校规受到处分者，取消奖励、奖学金评审资格。</w:t>
      </w:r>
    </w:p>
    <w:p w14:paraId="3FFBBC99"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多年制奖学金原则上不中途换人，但原获奖人不符合获奖条件，或综合</w:t>
      </w:r>
      <w:r w:rsidRPr="00DB7BFE">
        <w:rPr>
          <w:sz w:val="24"/>
        </w:rPr>
        <w:t>素质测评退步</w:t>
      </w:r>
      <w:r w:rsidRPr="00DB7BFE">
        <w:rPr>
          <w:rFonts w:hint="eastAsia"/>
          <w:sz w:val="24"/>
        </w:rPr>
        <w:t>明显的可酌情更换。</w:t>
      </w:r>
    </w:p>
    <w:p w14:paraId="377EFE11"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上一学年休学或停学的，不能参评奖励或奖学金。</w:t>
      </w:r>
    </w:p>
    <w:p w14:paraId="1DE5ACC4"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从其他院系转入，上一学年学籍不在我院的，不在我院参评奖励或奖学金。从我院转往其他院系，上一学年学籍在我院的，仍在我院原所在班级参评奖励或奖学金。</w:t>
      </w:r>
    </w:p>
    <w:p w14:paraId="0F21A5D6"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本细则由院学生工作办公室负责解释。</w:t>
      </w:r>
    </w:p>
    <w:p w14:paraId="18E3B2EC" w14:textId="77777777" w:rsidR="000E2A66" w:rsidRPr="00DB7BFE" w:rsidRDefault="000E2A66" w:rsidP="000E2A66">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本细则自发布之日起实行。</w:t>
      </w:r>
    </w:p>
    <w:p w14:paraId="7253D9B4" w14:textId="77777777" w:rsidR="000E2A66" w:rsidRPr="00DB7BFE" w:rsidRDefault="000E2A66" w:rsidP="000E2A66">
      <w:pPr>
        <w:adjustRightInd w:val="0"/>
        <w:snapToGrid w:val="0"/>
        <w:spacing w:line="360" w:lineRule="auto"/>
        <w:jc w:val="right"/>
        <w:rPr>
          <w:sz w:val="24"/>
        </w:rPr>
      </w:pPr>
    </w:p>
    <w:p w14:paraId="15D3C3A8" w14:textId="77777777" w:rsidR="000E2A66" w:rsidRPr="00DB7BFE" w:rsidRDefault="000E2A66" w:rsidP="000E2A66">
      <w:pPr>
        <w:adjustRightInd w:val="0"/>
        <w:snapToGrid w:val="0"/>
        <w:spacing w:line="360" w:lineRule="auto"/>
        <w:jc w:val="right"/>
        <w:rPr>
          <w:sz w:val="24"/>
        </w:rPr>
      </w:pPr>
    </w:p>
    <w:p w14:paraId="7805C1D8" w14:textId="77777777" w:rsidR="000E2A66" w:rsidRDefault="000E2A66" w:rsidP="000E2A66">
      <w:pPr>
        <w:adjustRightInd w:val="0"/>
        <w:snapToGrid w:val="0"/>
        <w:spacing w:line="360" w:lineRule="auto"/>
        <w:jc w:val="right"/>
        <w:rPr>
          <w:sz w:val="24"/>
        </w:rPr>
      </w:pPr>
      <w:r w:rsidRPr="00DB7BFE">
        <w:rPr>
          <w:rFonts w:hint="eastAsia"/>
          <w:sz w:val="24"/>
        </w:rPr>
        <w:t>北京大学</w:t>
      </w:r>
      <w:r w:rsidRPr="00DB7BFE">
        <w:rPr>
          <w:sz w:val="24"/>
        </w:rPr>
        <w:t>生命科学学院</w:t>
      </w:r>
    </w:p>
    <w:p w14:paraId="0FEA760E" w14:textId="77777777" w:rsidR="000E2A66" w:rsidRDefault="000E2A66" w:rsidP="000E2A66">
      <w:pPr>
        <w:adjustRightInd w:val="0"/>
        <w:snapToGrid w:val="0"/>
        <w:spacing w:line="360" w:lineRule="auto"/>
        <w:jc w:val="right"/>
        <w:rPr>
          <w:sz w:val="24"/>
        </w:rPr>
      </w:pPr>
      <w:r>
        <w:rPr>
          <w:rFonts w:hint="eastAsia"/>
          <w:sz w:val="24"/>
        </w:rPr>
        <w:t>二〇二二年九月</w:t>
      </w:r>
    </w:p>
    <w:p w14:paraId="04389A5B" w14:textId="77777777" w:rsidR="00226FE3" w:rsidRPr="000E2A66" w:rsidRDefault="00226FE3" w:rsidP="00566309">
      <w:pPr>
        <w:adjustRightInd w:val="0"/>
        <w:snapToGrid w:val="0"/>
        <w:spacing w:line="360" w:lineRule="auto"/>
        <w:jc w:val="right"/>
        <w:rPr>
          <w:sz w:val="24"/>
        </w:rPr>
      </w:pPr>
    </w:p>
    <w:p w14:paraId="0BC3663A" w14:textId="77777777" w:rsidR="000E2A66" w:rsidRDefault="000E2A66" w:rsidP="00566309">
      <w:pPr>
        <w:adjustRightInd w:val="0"/>
        <w:snapToGrid w:val="0"/>
        <w:spacing w:line="360" w:lineRule="auto"/>
        <w:jc w:val="right"/>
        <w:rPr>
          <w:sz w:val="24"/>
        </w:rPr>
      </w:pPr>
    </w:p>
    <w:p w14:paraId="229ECA2D" w14:textId="77777777" w:rsidR="00F524D8" w:rsidRPr="00142E1F" w:rsidRDefault="00F524D8" w:rsidP="00226FE3">
      <w:pPr>
        <w:spacing w:line="360" w:lineRule="auto"/>
        <w:rPr>
          <w:sz w:val="22"/>
        </w:rPr>
      </w:pPr>
    </w:p>
    <w:sectPr w:rsidR="00F524D8" w:rsidRPr="00142E1F">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3F26A" w14:textId="77777777" w:rsidR="00C13F16" w:rsidRDefault="00C13F16" w:rsidP="00801510">
      <w:r>
        <w:separator/>
      </w:r>
    </w:p>
  </w:endnote>
  <w:endnote w:type="continuationSeparator" w:id="0">
    <w:p w14:paraId="1BDB5D02" w14:textId="77777777" w:rsidR="00C13F16" w:rsidRDefault="00C13F16" w:rsidP="008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2DD06" w14:textId="77777777" w:rsidR="00F524D8" w:rsidRDefault="00F524D8" w:rsidP="00087CD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B25F1F2" w14:textId="77777777" w:rsidR="00F524D8" w:rsidRDefault="00F524D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DEC79" w14:textId="48E98F1A" w:rsidR="00F524D8" w:rsidRDefault="00F524D8" w:rsidP="00087CD3">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13F16">
      <w:rPr>
        <w:rStyle w:val="a8"/>
        <w:noProof/>
      </w:rPr>
      <w:t>1</w:t>
    </w:r>
    <w:r>
      <w:rPr>
        <w:rStyle w:val="a8"/>
      </w:rPr>
      <w:fldChar w:fldCharType="end"/>
    </w:r>
  </w:p>
  <w:p w14:paraId="4845D23F" w14:textId="77777777" w:rsidR="00F524D8" w:rsidRDefault="00F524D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8FAC0" w14:textId="77777777" w:rsidR="00C13F16" w:rsidRDefault="00C13F16" w:rsidP="00801510">
      <w:r>
        <w:separator/>
      </w:r>
    </w:p>
  </w:footnote>
  <w:footnote w:type="continuationSeparator" w:id="0">
    <w:p w14:paraId="6E4A9C62" w14:textId="77777777" w:rsidR="00C13F16" w:rsidRDefault="00C13F16" w:rsidP="0080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0B48938"/>
    <w:lvl w:ilvl="0" w:tplc="B6DEDBFE">
      <w:start w:val="1"/>
      <w:numFmt w:val="chineseCountingThousand"/>
      <w:lvlText w:val="第%1条"/>
      <w:lvlJc w:val="left"/>
      <w:pPr>
        <w:tabs>
          <w:tab w:val="left" w:pos="420"/>
        </w:tabs>
        <w:ind w:left="420" w:hanging="420"/>
      </w:pPr>
      <w:rPr>
        <w:rFonts w:hint="eastAsia"/>
        <w:b/>
        <w:i w:val="0"/>
        <w:lang w:val="en-US"/>
      </w:rPr>
    </w:lvl>
    <w:lvl w:ilvl="1" w:tplc="04090019" w:tentative="1">
      <w:start w:val="1"/>
      <w:numFmt w:val="lowerLetter"/>
      <w:lvlText w:val="%2)"/>
      <w:lvlJc w:val="left"/>
      <w:pPr>
        <w:tabs>
          <w:tab w:val="left" w:pos="840"/>
        </w:tabs>
        <w:ind w:left="840" w:hanging="420"/>
      </w:pPr>
    </w:lvl>
    <w:lvl w:ilvl="2" w:tplc="0409001B" w:tentative="1">
      <w:start w:val="1"/>
      <w:numFmt w:val="lowerRoman"/>
      <w:lvlText w:val="%3."/>
      <w:lvlJc w:val="right"/>
      <w:pPr>
        <w:tabs>
          <w:tab w:val="left" w:pos="1260"/>
        </w:tabs>
        <w:ind w:left="1260" w:hanging="420"/>
      </w:pPr>
    </w:lvl>
    <w:lvl w:ilvl="3" w:tplc="0409000F" w:tentative="1">
      <w:start w:val="1"/>
      <w:numFmt w:val="decimal"/>
      <w:lvlText w:val="%4."/>
      <w:lvlJc w:val="left"/>
      <w:pPr>
        <w:tabs>
          <w:tab w:val="left" w:pos="1680"/>
        </w:tabs>
        <w:ind w:left="1680" w:hanging="420"/>
      </w:pPr>
    </w:lvl>
    <w:lvl w:ilvl="4" w:tplc="04090019" w:tentative="1">
      <w:start w:val="1"/>
      <w:numFmt w:val="lowerLetter"/>
      <w:lvlText w:val="%5)"/>
      <w:lvlJc w:val="left"/>
      <w:pPr>
        <w:tabs>
          <w:tab w:val="left" w:pos="2100"/>
        </w:tabs>
        <w:ind w:left="2100" w:hanging="420"/>
      </w:pPr>
    </w:lvl>
    <w:lvl w:ilvl="5" w:tplc="0409001B" w:tentative="1">
      <w:start w:val="1"/>
      <w:numFmt w:val="lowerRoman"/>
      <w:lvlText w:val="%6."/>
      <w:lvlJc w:val="right"/>
      <w:pPr>
        <w:tabs>
          <w:tab w:val="left" w:pos="2520"/>
        </w:tabs>
        <w:ind w:left="2520" w:hanging="420"/>
      </w:pPr>
    </w:lvl>
    <w:lvl w:ilvl="6" w:tplc="0409000F" w:tentative="1">
      <w:start w:val="1"/>
      <w:numFmt w:val="decimal"/>
      <w:lvlText w:val="%7."/>
      <w:lvlJc w:val="left"/>
      <w:pPr>
        <w:tabs>
          <w:tab w:val="left" w:pos="2940"/>
        </w:tabs>
        <w:ind w:left="2940" w:hanging="420"/>
      </w:pPr>
    </w:lvl>
    <w:lvl w:ilvl="7" w:tplc="04090019" w:tentative="1">
      <w:start w:val="1"/>
      <w:numFmt w:val="lowerLetter"/>
      <w:lvlText w:val="%8)"/>
      <w:lvlJc w:val="left"/>
      <w:pPr>
        <w:tabs>
          <w:tab w:val="left" w:pos="3360"/>
        </w:tabs>
        <w:ind w:left="3360" w:hanging="420"/>
      </w:pPr>
    </w:lvl>
    <w:lvl w:ilvl="8" w:tplc="0409001B" w:tentative="1">
      <w:start w:val="1"/>
      <w:numFmt w:val="lowerRoman"/>
      <w:lvlText w:val="%9."/>
      <w:lvlJc w:val="right"/>
      <w:pPr>
        <w:tabs>
          <w:tab w:val="left" w:pos="3780"/>
        </w:tabs>
        <w:ind w:left="3780" w:hanging="420"/>
      </w:pPr>
    </w:lvl>
  </w:abstractNum>
  <w:abstractNum w:abstractNumId="1" w15:restartNumberingAfterBreak="0">
    <w:nsid w:val="16E80443"/>
    <w:multiLevelType w:val="hybridMultilevel"/>
    <w:tmpl w:val="B0B48938"/>
    <w:lvl w:ilvl="0" w:tplc="B6DEDBFE">
      <w:start w:val="1"/>
      <w:numFmt w:val="chineseCountingThousand"/>
      <w:lvlText w:val="第%1条"/>
      <w:lvlJc w:val="left"/>
      <w:pPr>
        <w:tabs>
          <w:tab w:val="num" w:pos="420"/>
        </w:tabs>
        <w:ind w:left="420" w:hanging="420"/>
      </w:pPr>
      <w:rPr>
        <w:rFonts w:hint="eastAsia"/>
        <w:b/>
        <w:i w:val="0"/>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24EE70BE"/>
    <w:multiLevelType w:val="hybridMultilevel"/>
    <w:tmpl w:val="162CEC98"/>
    <w:lvl w:ilvl="0" w:tplc="27F4109A">
      <w:start w:val="1"/>
      <w:numFmt w:val="chineseCountingThousand"/>
      <w:lvlText w:val="第%1章"/>
      <w:lvlJc w:val="righ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395376A6"/>
    <w:multiLevelType w:val="hybridMultilevel"/>
    <w:tmpl w:val="B0B48938"/>
    <w:lvl w:ilvl="0" w:tplc="B6DEDBFE">
      <w:start w:val="1"/>
      <w:numFmt w:val="chineseCountingThousand"/>
      <w:lvlText w:val="第%1条"/>
      <w:lvlJc w:val="left"/>
      <w:pPr>
        <w:tabs>
          <w:tab w:val="num" w:pos="420"/>
        </w:tabs>
        <w:ind w:left="420" w:hanging="420"/>
      </w:pPr>
      <w:rPr>
        <w:rFonts w:hint="eastAsia"/>
        <w:b/>
        <w:i w:val="0"/>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3CA427B9"/>
    <w:multiLevelType w:val="hybridMultilevel"/>
    <w:tmpl w:val="7BEC93A8"/>
    <w:lvl w:ilvl="0" w:tplc="04090013">
      <w:start w:val="1"/>
      <w:numFmt w:val="chineseCountingThousand"/>
      <w:lvlText w:val="%1、"/>
      <w:lvlJc w:val="left"/>
      <w:pPr>
        <w:ind w:left="816" w:hanging="420"/>
      </w:pPr>
    </w:lvl>
    <w:lvl w:ilvl="1" w:tplc="04090019" w:tentative="1">
      <w:start w:val="1"/>
      <w:numFmt w:val="lowerLetter"/>
      <w:lvlText w:val="%2)"/>
      <w:lvlJc w:val="left"/>
      <w:pPr>
        <w:ind w:left="1236" w:hanging="420"/>
      </w:pPr>
    </w:lvl>
    <w:lvl w:ilvl="2" w:tplc="0409001B" w:tentative="1">
      <w:start w:val="1"/>
      <w:numFmt w:val="lowerRoman"/>
      <w:lvlText w:val="%3."/>
      <w:lvlJc w:val="right"/>
      <w:pPr>
        <w:ind w:left="1656" w:hanging="420"/>
      </w:pPr>
    </w:lvl>
    <w:lvl w:ilvl="3" w:tplc="0409000F" w:tentative="1">
      <w:start w:val="1"/>
      <w:numFmt w:val="decimal"/>
      <w:lvlText w:val="%4."/>
      <w:lvlJc w:val="left"/>
      <w:pPr>
        <w:ind w:left="2076" w:hanging="420"/>
      </w:pPr>
    </w:lvl>
    <w:lvl w:ilvl="4" w:tplc="04090019" w:tentative="1">
      <w:start w:val="1"/>
      <w:numFmt w:val="lowerLetter"/>
      <w:lvlText w:val="%5)"/>
      <w:lvlJc w:val="left"/>
      <w:pPr>
        <w:ind w:left="2496" w:hanging="420"/>
      </w:pPr>
    </w:lvl>
    <w:lvl w:ilvl="5" w:tplc="0409001B" w:tentative="1">
      <w:start w:val="1"/>
      <w:numFmt w:val="lowerRoman"/>
      <w:lvlText w:val="%6."/>
      <w:lvlJc w:val="right"/>
      <w:pPr>
        <w:ind w:left="2916" w:hanging="420"/>
      </w:pPr>
    </w:lvl>
    <w:lvl w:ilvl="6" w:tplc="0409000F" w:tentative="1">
      <w:start w:val="1"/>
      <w:numFmt w:val="decimal"/>
      <w:lvlText w:val="%7."/>
      <w:lvlJc w:val="left"/>
      <w:pPr>
        <w:ind w:left="3336" w:hanging="420"/>
      </w:pPr>
    </w:lvl>
    <w:lvl w:ilvl="7" w:tplc="04090019" w:tentative="1">
      <w:start w:val="1"/>
      <w:numFmt w:val="lowerLetter"/>
      <w:lvlText w:val="%8)"/>
      <w:lvlJc w:val="left"/>
      <w:pPr>
        <w:ind w:left="3756" w:hanging="420"/>
      </w:pPr>
    </w:lvl>
    <w:lvl w:ilvl="8" w:tplc="0409001B" w:tentative="1">
      <w:start w:val="1"/>
      <w:numFmt w:val="lowerRoman"/>
      <w:lvlText w:val="%9."/>
      <w:lvlJc w:val="right"/>
      <w:pPr>
        <w:ind w:left="4176" w:hanging="420"/>
      </w:pPr>
    </w:lvl>
  </w:abstractNum>
  <w:abstractNum w:abstractNumId="5" w15:restartNumberingAfterBreak="0">
    <w:nsid w:val="645438B3"/>
    <w:multiLevelType w:val="hybridMultilevel"/>
    <w:tmpl w:val="220A41A2"/>
    <w:lvl w:ilvl="0" w:tplc="5E54532C">
      <w:start w:val="1"/>
      <w:numFmt w:val="japaneseCounting"/>
      <w:lvlText w:val="%1、"/>
      <w:lvlJc w:val="left"/>
      <w:pPr>
        <w:ind w:left="396" w:hanging="396"/>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B502400"/>
    <w:multiLevelType w:val="hybridMultilevel"/>
    <w:tmpl w:val="9B56B11E"/>
    <w:lvl w:ilvl="0" w:tplc="04090017">
      <w:start w:val="1"/>
      <w:numFmt w:val="chineseCountingThousand"/>
      <w:lvlText w:val="(%1)"/>
      <w:lvlJc w:val="left"/>
      <w:pPr>
        <w:ind w:left="816" w:hanging="420"/>
      </w:pPr>
    </w:lvl>
    <w:lvl w:ilvl="1" w:tplc="04090019" w:tentative="1">
      <w:start w:val="1"/>
      <w:numFmt w:val="lowerLetter"/>
      <w:lvlText w:val="%2)"/>
      <w:lvlJc w:val="left"/>
      <w:pPr>
        <w:ind w:left="1236" w:hanging="420"/>
      </w:pPr>
    </w:lvl>
    <w:lvl w:ilvl="2" w:tplc="0409001B" w:tentative="1">
      <w:start w:val="1"/>
      <w:numFmt w:val="lowerRoman"/>
      <w:lvlText w:val="%3."/>
      <w:lvlJc w:val="right"/>
      <w:pPr>
        <w:ind w:left="1656" w:hanging="420"/>
      </w:pPr>
    </w:lvl>
    <w:lvl w:ilvl="3" w:tplc="0409000F" w:tentative="1">
      <w:start w:val="1"/>
      <w:numFmt w:val="decimal"/>
      <w:lvlText w:val="%4."/>
      <w:lvlJc w:val="left"/>
      <w:pPr>
        <w:ind w:left="2076" w:hanging="420"/>
      </w:pPr>
    </w:lvl>
    <w:lvl w:ilvl="4" w:tplc="04090019" w:tentative="1">
      <w:start w:val="1"/>
      <w:numFmt w:val="lowerLetter"/>
      <w:lvlText w:val="%5)"/>
      <w:lvlJc w:val="left"/>
      <w:pPr>
        <w:ind w:left="2496" w:hanging="420"/>
      </w:pPr>
    </w:lvl>
    <w:lvl w:ilvl="5" w:tplc="0409001B" w:tentative="1">
      <w:start w:val="1"/>
      <w:numFmt w:val="lowerRoman"/>
      <w:lvlText w:val="%6."/>
      <w:lvlJc w:val="right"/>
      <w:pPr>
        <w:ind w:left="2916" w:hanging="420"/>
      </w:pPr>
    </w:lvl>
    <w:lvl w:ilvl="6" w:tplc="0409000F" w:tentative="1">
      <w:start w:val="1"/>
      <w:numFmt w:val="decimal"/>
      <w:lvlText w:val="%7."/>
      <w:lvlJc w:val="left"/>
      <w:pPr>
        <w:ind w:left="3336" w:hanging="420"/>
      </w:pPr>
    </w:lvl>
    <w:lvl w:ilvl="7" w:tplc="04090019" w:tentative="1">
      <w:start w:val="1"/>
      <w:numFmt w:val="lowerLetter"/>
      <w:lvlText w:val="%8)"/>
      <w:lvlJc w:val="left"/>
      <w:pPr>
        <w:ind w:left="3756" w:hanging="420"/>
      </w:pPr>
    </w:lvl>
    <w:lvl w:ilvl="8" w:tplc="0409001B" w:tentative="1">
      <w:start w:val="1"/>
      <w:numFmt w:val="lowerRoman"/>
      <w:lvlText w:val="%9."/>
      <w:lvlJc w:val="right"/>
      <w:pPr>
        <w:ind w:left="4176" w:hanging="420"/>
      </w:pPr>
    </w:lvl>
  </w:abstractNum>
  <w:num w:numId="1">
    <w:abstractNumId w:val="5"/>
  </w:num>
  <w:num w:numId="2">
    <w:abstractNumId w:val="3"/>
  </w:num>
  <w:num w:numId="3">
    <w:abstractNumId w:val="2"/>
  </w:num>
  <w:num w:numId="4">
    <w:abstractNumId w:val="1"/>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DC8"/>
    <w:rsid w:val="000024FC"/>
    <w:rsid w:val="00023BC3"/>
    <w:rsid w:val="00044BB7"/>
    <w:rsid w:val="00047C61"/>
    <w:rsid w:val="0008323B"/>
    <w:rsid w:val="00085252"/>
    <w:rsid w:val="000E2A66"/>
    <w:rsid w:val="00142E1F"/>
    <w:rsid w:val="001457F6"/>
    <w:rsid w:val="00160A66"/>
    <w:rsid w:val="001647DE"/>
    <w:rsid w:val="001F0B95"/>
    <w:rsid w:val="00226FE3"/>
    <w:rsid w:val="002563C9"/>
    <w:rsid w:val="00273CF7"/>
    <w:rsid w:val="00274F97"/>
    <w:rsid w:val="00354EF4"/>
    <w:rsid w:val="003636CF"/>
    <w:rsid w:val="00370D12"/>
    <w:rsid w:val="0038294E"/>
    <w:rsid w:val="0039121C"/>
    <w:rsid w:val="003A1A70"/>
    <w:rsid w:val="003E060E"/>
    <w:rsid w:val="003E1041"/>
    <w:rsid w:val="003F6278"/>
    <w:rsid w:val="00411C24"/>
    <w:rsid w:val="004553A3"/>
    <w:rsid w:val="00472F8E"/>
    <w:rsid w:val="00476D94"/>
    <w:rsid w:val="004A209A"/>
    <w:rsid w:val="004A2BDC"/>
    <w:rsid w:val="00506B06"/>
    <w:rsid w:val="0052501E"/>
    <w:rsid w:val="005443DB"/>
    <w:rsid w:val="00555FD1"/>
    <w:rsid w:val="00566309"/>
    <w:rsid w:val="005A6102"/>
    <w:rsid w:val="005B253B"/>
    <w:rsid w:val="005E15D6"/>
    <w:rsid w:val="006019DE"/>
    <w:rsid w:val="00667665"/>
    <w:rsid w:val="006B7B1F"/>
    <w:rsid w:val="006C22DF"/>
    <w:rsid w:val="006D3C0A"/>
    <w:rsid w:val="006E4526"/>
    <w:rsid w:val="0070616E"/>
    <w:rsid w:val="007E083E"/>
    <w:rsid w:val="007F5754"/>
    <w:rsid w:val="007F78ED"/>
    <w:rsid w:val="00801510"/>
    <w:rsid w:val="008147C6"/>
    <w:rsid w:val="00844443"/>
    <w:rsid w:val="008535BF"/>
    <w:rsid w:val="0087259C"/>
    <w:rsid w:val="00880D2C"/>
    <w:rsid w:val="00887223"/>
    <w:rsid w:val="00892C77"/>
    <w:rsid w:val="008E31F9"/>
    <w:rsid w:val="008F7548"/>
    <w:rsid w:val="00922897"/>
    <w:rsid w:val="0095289C"/>
    <w:rsid w:val="0097505A"/>
    <w:rsid w:val="009D1C11"/>
    <w:rsid w:val="009F04C5"/>
    <w:rsid w:val="00A0648D"/>
    <w:rsid w:val="00A13C41"/>
    <w:rsid w:val="00A22915"/>
    <w:rsid w:val="00A967F0"/>
    <w:rsid w:val="00AC0F46"/>
    <w:rsid w:val="00AF46C0"/>
    <w:rsid w:val="00B355D1"/>
    <w:rsid w:val="00B377FD"/>
    <w:rsid w:val="00B84F3D"/>
    <w:rsid w:val="00BE40E2"/>
    <w:rsid w:val="00BF2444"/>
    <w:rsid w:val="00C13F16"/>
    <w:rsid w:val="00C27ABF"/>
    <w:rsid w:val="00C346BA"/>
    <w:rsid w:val="00C36F26"/>
    <w:rsid w:val="00C44896"/>
    <w:rsid w:val="00C455BD"/>
    <w:rsid w:val="00C46CE1"/>
    <w:rsid w:val="00C639A9"/>
    <w:rsid w:val="00C917B7"/>
    <w:rsid w:val="00CC64D8"/>
    <w:rsid w:val="00CF1D42"/>
    <w:rsid w:val="00D0499D"/>
    <w:rsid w:val="00D069F9"/>
    <w:rsid w:val="00D12BB2"/>
    <w:rsid w:val="00D32C0F"/>
    <w:rsid w:val="00D65462"/>
    <w:rsid w:val="00D73962"/>
    <w:rsid w:val="00D85C16"/>
    <w:rsid w:val="00DB7BFE"/>
    <w:rsid w:val="00DC30C5"/>
    <w:rsid w:val="00DD5275"/>
    <w:rsid w:val="00DF22D3"/>
    <w:rsid w:val="00DF387D"/>
    <w:rsid w:val="00E25376"/>
    <w:rsid w:val="00E665E3"/>
    <w:rsid w:val="00EA3146"/>
    <w:rsid w:val="00EE2F87"/>
    <w:rsid w:val="00F0002E"/>
    <w:rsid w:val="00F04A13"/>
    <w:rsid w:val="00F4490A"/>
    <w:rsid w:val="00F44B60"/>
    <w:rsid w:val="00F524D8"/>
    <w:rsid w:val="00F540AA"/>
    <w:rsid w:val="00F552FC"/>
    <w:rsid w:val="00F701F8"/>
    <w:rsid w:val="00F776FA"/>
    <w:rsid w:val="00FA0DC8"/>
    <w:rsid w:val="00FA7802"/>
    <w:rsid w:val="00FD4B8B"/>
    <w:rsid w:val="00FF7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B6980"/>
  <w15:chartTrackingRefBased/>
  <w15:docId w15:val="{9E192787-4EEB-4414-AE01-BE52AFB4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D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DC8"/>
    <w:pPr>
      <w:ind w:firstLineChars="200" w:firstLine="420"/>
    </w:pPr>
  </w:style>
  <w:style w:type="paragraph" w:styleId="a4">
    <w:name w:val="header"/>
    <w:basedOn w:val="a"/>
    <w:link w:val="a5"/>
    <w:uiPriority w:val="99"/>
    <w:unhideWhenUsed/>
    <w:rsid w:val="0080151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01510"/>
    <w:rPr>
      <w:sz w:val="18"/>
      <w:szCs w:val="18"/>
    </w:rPr>
  </w:style>
  <w:style w:type="paragraph" w:styleId="a6">
    <w:name w:val="footer"/>
    <w:basedOn w:val="a"/>
    <w:link w:val="a7"/>
    <w:unhideWhenUsed/>
    <w:rsid w:val="00801510"/>
    <w:pPr>
      <w:tabs>
        <w:tab w:val="center" w:pos="4153"/>
        <w:tab w:val="right" w:pos="8306"/>
      </w:tabs>
      <w:snapToGrid w:val="0"/>
      <w:jc w:val="left"/>
    </w:pPr>
    <w:rPr>
      <w:sz w:val="18"/>
      <w:szCs w:val="18"/>
    </w:rPr>
  </w:style>
  <w:style w:type="character" w:customStyle="1" w:styleId="a7">
    <w:name w:val="页脚 字符"/>
    <w:basedOn w:val="a0"/>
    <w:link w:val="a6"/>
    <w:uiPriority w:val="99"/>
    <w:rsid w:val="00801510"/>
    <w:rPr>
      <w:sz w:val="18"/>
      <w:szCs w:val="18"/>
    </w:rPr>
  </w:style>
  <w:style w:type="character" w:styleId="a8">
    <w:name w:val="page number"/>
    <w:basedOn w:val="a0"/>
    <w:rsid w:val="00F524D8"/>
  </w:style>
  <w:style w:type="paragraph" w:styleId="a9">
    <w:name w:val="Balloon Text"/>
    <w:basedOn w:val="a"/>
    <w:link w:val="aa"/>
    <w:uiPriority w:val="99"/>
    <w:semiHidden/>
    <w:unhideWhenUsed/>
    <w:rsid w:val="00C46CE1"/>
    <w:rPr>
      <w:sz w:val="18"/>
      <w:szCs w:val="18"/>
    </w:rPr>
  </w:style>
  <w:style w:type="character" w:customStyle="1" w:styleId="aa">
    <w:name w:val="批注框文本 字符"/>
    <w:basedOn w:val="a0"/>
    <w:link w:val="a9"/>
    <w:uiPriority w:val="99"/>
    <w:semiHidden/>
    <w:rsid w:val="00C46CE1"/>
    <w:rPr>
      <w:sz w:val="18"/>
      <w:szCs w:val="18"/>
    </w:rPr>
  </w:style>
  <w:style w:type="paragraph" w:styleId="ab">
    <w:name w:val="Date"/>
    <w:basedOn w:val="a"/>
    <w:next w:val="a"/>
    <w:link w:val="ac"/>
    <w:uiPriority w:val="99"/>
    <w:semiHidden/>
    <w:unhideWhenUsed/>
    <w:rsid w:val="000E2A66"/>
    <w:pPr>
      <w:ind w:leftChars="2500" w:left="100"/>
    </w:pPr>
  </w:style>
  <w:style w:type="character" w:customStyle="1" w:styleId="ac">
    <w:name w:val="日期 字符"/>
    <w:basedOn w:val="a0"/>
    <w:link w:val="ab"/>
    <w:uiPriority w:val="99"/>
    <w:semiHidden/>
    <w:rsid w:val="000E2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603</Words>
  <Characters>3441</Characters>
  <Application>Microsoft Office Word</Application>
  <DocSecurity>0</DocSecurity>
  <Lines>28</Lines>
  <Paragraphs>8</Paragraphs>
  <ScaleCrop>false</ScaleCrop>
  <Company>微软中国</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Lee</dc:creator>
  <cp:keywords/>
  <dc:description/>
  <cp:lastModifiedBy>WDF</cp:lastModifiedBy>
  <cp:revision>11</cp:revision>
  <cp:lastPrinted>2019-09-12T07:32:00Z</cp:lastPrinted>
  <dcterms:created xsi:type="dcterms:W3CDTF">2022-09-07T11:17:00Z</dcterms:created>
  <dcterms:modified xsi:type="dcterms:W3CDTF">2022-09-07T14:14:00Z</dcterms:modified>
</cp:coreProperties>
</file>